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11000000">
      <w:pPr>
        <w:pStyle w:val="Style_3"/>
        <w:spacing w:line="276" w:lineRule="auto"/>
        <w:ind w:firstLine="567" w:left="0"/>
        <w:jc w:val="right"/>
        <w:rPr>
          <w:rFonts w:ascii="Times New Roman" w:hAnsi="Times New Roman"/>
          <w:sz w:val="24"/>
        </w:rPr>
      </w:pPr>
    </w:p>
    <w:p w14:paraId="12000000">
      <w:pPr>
        <w:pStyle w:val="Style_3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598793" cy="9072372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9" r:link=""/>
                    <a:stretch/>
                  </pic:blipFill>
                  <pic:spPr>
                    <a:xfrm rot="0">
                      <a:off x="0" y="0"/>
                      <a:ext cx="6598793" cy="907237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00000">
      <w:pPr>
        <w:sectPr>
          <w:footerReference r:id="rId2" w:type="default"/>
          <w:pgSz w:h="16838" w:w="11906"/>
          <w:pgMar w:bottom="851" w:footer="708" w:gutter="0" w:header="708" w:left="709" w:right="567" w:top="851"/>
        </w:sectPr>
      </w:pPr>
    </w:p>
    <w:p w14:paraId="14000000">
      <w:pPr>
        <w:pStyle w:val="Style_4"/>
        <w:widowControl w:val="0"/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15000000">
      <w:pPr>
        <w:pStyle w:val="Style_4"/>
        <w:widowControl w:val="0"/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 Программы развития</w:t>
      </w:r>
    </w:p>
    <w:p w14:paraId="1600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-46"/>
      </w:tblPr>
      <w:tblGrid>
        <w:gridCol w:w="3313"/>
        <w:gridCol w:w="6892"/>
      </w:tblGrid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widowControl w:val="0"/>
              <w:spacing w:after="0" w:line="276" w:lineRule="auto"/>
              <w:ind w:firstLine="0" w:left="7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  <w:vAlign w:val="center"/>
          </w:tcPr>
          <w:p w14:paraId="18000000">
            <w:pPr>
              <w:widowControl w:val="0"/>
              <w:spacing w:after="0" w:line="276" w:lineRule="auto"/>
              <w:ind w:firstLine="0" w:left="7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widowControl w:val="0"/>
              <w:spacing w:after="0" w:line="276" w:lineRule="auto"/>
              <w:ind w:firstLine="0"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ОО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1A000000">
            <w:pPr>
              <w:widowControl w:val="0"/>
              <w:spacing w:after="0" w:line="276" w:lineRule="auto"/>
              <w:ind w:firstLine="0"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общеобразовательное учре</w:t>
            </w:r>
            <w:r>
              <w:rPr>
                <w:rFonts w:ascii="Times New Roman" w:hAnsi="Times New Roman"/>
                <w:sz w:val="24"/>
              </w:rPr>
              <w:t>ждение « Кабирская средняя общео</w:t>
            </w:r>
            <w:r>
              <w:rPr>
                <w:rFonts w:ascii="Times New Roman" w:hAnsi="Times New Roman"/>
                <w:sz w:val="24"/>
              </w:rPr>
              <w:t xml:space="preserve">бразовательная школа имени Омарова М.С.» 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1C000000">
            <w:pPr>
              <w:spacing w:after="300" w:beforeAutospacing="on" w:line="40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Федеральный закон «Об образовании в Российской Федерации» от 29.12.2012 № 273-ФЗ (с изменениями и дополнениями);                    - Федеральный закон от 31.07.2020 № 304-ФЗ «О внесении изменений в Федеральный закон „Об образовании в Российской Федерации“ по вопросам воспитания обучающихся»;                       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                                                                                       -Приказ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                                                                     -Федеральный закон от 24.07.1998 № 124-ФЗ «Об основных гарантиях прав ребенка в Российской Федерации» (с изменениями и дополнениями);                                                                  -Федеральный закон от 28 июня 2014 г. № 172-ФЗ «О стратегическом планировании в Российской Федерации»;                                  - Распоряжение Правительства Российской Федерации от 29.05.2015 г. № 996-р «Стратегия развития воспитания в Российской Федерации на период до 2025 года»;                            -Постановление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Федерации»;- Основы государственной молодежной политики до 2025 года, утверждены распоряжением Правительства РФ от 29.11.2014 </w:t>
            </w:r>
          </w:p>
          <w:p w14:paraId="1D000000">
            <w:pPr>
              <w:spacing w:after="120" w:before="630" w:line="240" w:lineRule="auto"/>
              <w:ind/>
              <w:rPr>
                <w:rFonts w:ascii="-apple-system" w:hAnsi="-apple-system"/>
                <w:b w:val="1"/>
                <w:color w:val="06060F"/>
                <w:highlight w:val="white"/>
              </w:rPr>
            </w:pPr>
            <w:r>
              <w:br/>
            </w:r>
          </w:p>
        </w:tc>
      </w:tr>
      <w:tr>
        <w:trPr>
          <w:trHeight w:hRule="atLeast" w:val="3093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осознанного выбора будущей профессии.</w:t>
            </w:r>
          </w:p>
          <w:p w14:paraId="20000000">
            <w:pPr>
              <w:spacing w:after="120" w:before="630" w:line="240" w:lineRule="auto"/>
              <w:ind/>
              <w:rPr>
                <w:rFonts w:ascii="-apple-system" w:hAnsi="-apple-system"/>
                <w:b w:val="1"/>
                <w:color w:val="06060F"/>
                <w:highlight w:val="white"/>
              </w:rPr>
            </w:pPr>
          </w:p>
          <w:p w14:paraId="21000000">
            <w:pPr>
              <w:spacing w:after="120" w:before="630" w:line="240" w:lineRule="auto"/>
              <w:ind/>
              <w:rPr>
                <w:rFonts w:ascii="-apple-system" w:hAnsi="-apple-system"/>
                <w:b w:val="1"/>
                <w:color w:val="06060F"/>
                <w:highlight w:val="white"/>
              </w:rPr>
            </w:pP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Комплексные задачи Программы развития 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  Достижение качества образования, соответствующего требования ФГОС, через совершенствование форм, технологий, учебно – методического обеспечения, обновление содержания и совершенствования методов обучения. 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2  Создание особых условий процесса обучения и воспитания для детей с ограниченными возможностями здоровья. 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3  Модернизация системы материально – технического обеспечения образовательного процесса. 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4  Построение системы персонифицированного профессионального развития педагогов и администрации образовательной организации, обеспечивающую современную методическую подготовку. 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5  Формирование эффективной системы выявления, поддержки и развития талантливых детей. 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6  Совершенствование и развитие цифровой образовательной среды. </w:t>
            </w:r>
          </w:p>
          <w:p w14:paraId="2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7 Создание условий для активного вовлечения родителей в образовательную деятельностью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реализации Программы развития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.Достижение высокого уровня доступности, качества и эффективности образования, обеспечивающего обучающимся конкурентоспособность в соответствии с требованиями ФГОС.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Качественное обновление содержания образования, отвечающего требованиям профессионального самоопределения обучающихся, их предпрофессиональная подготовка. 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Обеспечение преемственности содержания и технологий дошкольного образования, НОО, ООО, СОО. 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Расширение системы дополнительного образования, в том числе за счет установления сетевого взаимодействия с социальными партнерами и развития дополнительных образовательных услуг. 5.Создание системы адресного сопровождения одаренных (талантливых) детей. 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Создание условий, обеспечивающих сохранение и укрепление здоровья обучающихся, их социальную защиту и социализацию. 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Использование цифровой образовательной среды. </w:t>
            </w:r>
          </w:p>
          <w:p w14:paraId="3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8.Развитие профессиональной педагогической компетентности педагогов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разработчиках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33000000">
            <w:pPr>
              <w:widowControl w:val="0"/>
              <w:spacing w:after="0" w:line="276" w:lineRule="auto"/>
              <w:ind w:firstLine="0" w:left="75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Управленческая команда школы и руководители ШМО.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реализации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35000000">
            <w:pPr>
              <w:widowControl w:val="0"/>
              <w:spacing w:after="0" w:line="276" w:lineRule="auto"/>
              <w:ind w:firstLine="0" w:left="75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Период реализации Программы развития с декабря  2024 года по 2027 год. 3 года. 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реализации Программы развития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37000000">
            <w:pPr>
              <w:widowControl w:val="0"/>
              <w:spacing w:after="0" w:line="276" w:lineRule="auto"/>
              <w:ind w:firstLine="0" w:left="75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Подготовительный, реализации, обобщающий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этап – подготовительный </w:t>
            </w:r>
            <w:r>
              <w:rPr>
                <w:rFonts w:ascii="Times New Roman" w:hAnsi="Times New Roman"/>
                <w:i w:val="1"/>
                <w:sz w:val="24"/>
              </w:rPr>
              <w:t xml:space="preserve">( до сентября </w:t>
            </w:r>
            <w:r>
              <w:rPr>
                <w:rFonts w:ascii="Times New Roman" w:hAnsi="Times New Roman"/>
                <w:sz w:val="24"/>
              </w:rPr>
              <w:t>2025 года)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локальных актов ОО: 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1.ООП НОО, ООО, СОО в соответствии с требованиями ФОП 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Положение о рабочих программах по предметам и курсам внеурочной деятельности 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Положение о текущем контроле промежуточной аттестации 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Положение в ВСОКО 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Рабочая программа воспитания НОО, ООО, СОО в соответствии с требованиями ФОП Информирование родительской общественности об изменениях в образовательной деятельности ОО: родительские собрания, сайт образовательной организации, общешкольные чаты на платформе «Сферум», официальная группа «В Контакте»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 этап – реализация </w:t>
            </w:r>
            <w:r>
              <w:rPr>
                <w:rFonts w:ascii="Times New Roman" w:hAnsi="Times New Roman"/>
                <w:i w:val="1"/>
                <w:sz w:val="24"/>
              </w:rPr>
              <w:t>(с сентябрь 2025 – сентябрь 2027 г.)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Мониторинг и диагностика педагогического результата образовательного процесса в соответствии с целевыми показателями, экспертиза инновационных продуктов, оценка эффективности использования ресурсов Школы, включенности социальных партнеров в обеспечение развития образовательного пространства образовательной организации, выявление уровня удовлетворенности качеством образования, психологическим климатом, доступностью образованию в образовательной организации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 этап – обобщающий </w:t>
            </w:r>
            <w:r>
              <w:rPr>
                <w:rFonts w:ascii="Times New Roman" w:hAnsi="Times New Roman"/>
                <w:i w:val="1"/>
                <w:sz w:val="24"/>
              </w:rPr>
              <w:t>( 1 полугодие 2027 года)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 – общественная экспертиза качества образования, эффективности деятельности ОО, продуктивности взаимодействия с социальными партнерами, сформированности образовательного пространства, выполнения социального заказа, обобщение и представление опыта деятельности, подведение итогов реализации Программы по основным целевым показателям дефицитов. Прогнозирование направлений развития Школы Минпросвещения России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финансирования Программы развития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44000000">
            <w:pPr>
              <w:widowControl w:val="0"/>
              <w:spacing w:after="0" w:line="276" w:lineRule="auto"/>
              <w:ind w:firstLine="0"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в рамках бюджетной сферы.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widowControl w:val="0"/>
              <w:spacing w:after="0" w:line="276" w:lineRule="auto"/>
              <w:ind w:firstLine="0"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</w:t>
            </w:r>
          </w:p>
        </w:tc>
        <w:tc>
          <w:tcPr>
            <w:tcW w:type="dxa" w:w="68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bottom w:type="dxa" w:w="102"/>
            </w:tcMar>
          </w:tcPr>
          <w:p w14:paraId="46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через проекты, комплекс организационных, экономических и правовых мероприятий, необходимых для достижения цели и решения задач Программы. Ведение мониторинга по реализации Программы развития осуществляет руководство школы. Принятие управленческих решений по коррекции и дополнению Программы развития на соответствие модели и целевому уровню «Школа Минпросвещения России» - на заседаниях педагогического совета. Мониторинг: - осуществление ВШК - анкетирование участников образовательного процесса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Корректировку программы развития осуществляет директор МКОУ  Кабирская СОШ  с.Кабир Курахского района.</w:t>
            </w:r>
          </w:p>
          <w:p w14:paraId="47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8000000">
      <w:pPr>
        <w:sectPr>
          <w:footerReference r:id="rId6" w:type="default"/>
          <w:pgSz w:h="16838" w:w="11906"/>
          <w:pgMar w:bottom="851" w:footer="708" w:gutter="0" w:header="708" w:left="1134" w:right="567" w:top="851"/>
        </w:sectPr>
      </w:pPr>
    </w:p>
    <w:p w14:paraId="49000000">
      <w:pPr>
        <w:pStyle w:val="Style_4"/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</w:t>
      </w:r>
      <w:r>
        <w:rPr>
          <w:rFonts w:ascii="Times New Roman" w:hAnsi="Times New Roman"/>
          <w:b w:val="1"/>
          <w:sz w:val="28"/>
        </w:rPr>
        <w:t>Информационная справка об ОО</w:t>
      </w:r>
    </w:p>
    <w:p w14:paraId="4A00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19"/>
        <w:gridCol w:w="7586"/>
      </w:tblGrid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сведения об ОО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Указать: </w:t>
            </w:r>
          </w:p>
          <w:p w14:paraId="4F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Муниципальное казённое общеобразовательное учреждение» Кабирская средняя общеобразовательная школа имени Омарова М.С.»</w:t>
            </w:r>
          </w:p>
          <w:p w14:paraId="50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 Кабирская СОШ»</w:t>
            </w:r>
          </w:p>
          <w:p w14:paraId="5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Год основания ОО -1915.</w:t>
            </w:r>
          </w:p>
          <w:p w14:paraId="5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ИНН.0519001951</w:t>
            </w:r>
          </w:p>
          <w:p w14:paraId="5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Учредитель:  муниципальный район «Курахский район» республика Дагестан. Функции и полномочия  учредителя образовательного учреждения осуществляет Глава Курахского  района РД. Функции и полномочия  собственника имущества образовательного учреждения  в соответствии с федеральными законами, законами РД, нормативными правовыми актами муниципального района «Курахский район»  осуществляет Учредитель.</w:t>
            </w:r>
          </w:p>
          <w:p w14:paraId="5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 находится в ведомственном подчинении отдела  образования МР « Курахский район»</w:t>
            </w:r>
          </w:p>
          <w:p w14:paraId="55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Сведения о лицензии (номер 8288 от 14.08.2015 года(бессрочно) ) и приложения к лицензии.</w:t>
            </w:r>
          </w:p>
          <w:p w14:paraId="56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Информацию о месте нахождения ОО (368183 РД. Курахский район.с. Кабир ул.Школьная 19).</w:t>
            </w:r>
          </w:p>
          <w:p w14:paraId="57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7. Контакты: телефон ОО 89604148341; адрес электронной почты ОО 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4"/>
              </w:rPr>
              <w:instrText>HYPERLINK "mailto:mkou_kabir@e-dag.ru"</w:instrTex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4"/>
              </w:rPr>
              <w:t>mkou_kabir@e-dag.ru</w:t>
            </w:r>
            <w:r>
              <w:rPr>
                <w:rStyle w:val="Style_6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адрес официального сайта ОО в сети «Интернет»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"https://kabirskaya-shcola.gosuslugi.ru/"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https://kabirskaya-shcola.gosuslugi.ru/</w:t>
            </w:r>
            <w:r>
              <w:rPr>
                <w:rStyle w:val="Style_6_ch"/>
              </w:rPr>
              <w:fldChar w:fldCharType="end"/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4"/>
              <w:widowControl w:val="0"/>
              <w:spacing w:after="0" w:line="276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об обучающихся 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В школе обучают 117 учащихся. 1-4 классы - 39 человек, 5-9 классы –61  чел., 11 класс – 17 человек. Количество детей с ОВЗ – 3 человека. Детей – инвалидов – 2 человека.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before="22"/>
              <w:ind w:firstLine="567" w:left="0" w:right="4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 в соответствии с Уставом осуществляет следующие основные виды деятельности: – реализация основных программ начального общего, основного общего, среднего общего образования; – реализация адаптированных образовательных программ начального общего, основного общего образования для детей с ограниченными возможностями здоровья; – реализация дополнительных общеразвивающих программ спортивно – оздоровительной, духовно – нравственной, общеинтеллектуальной и общекультурной направленностей, предусмотренных федеральными государственными образовательными стандартами; - обучение детей на дому, в том числе индивидуальное обучение больных детей на дому; – предоставление психолого-педагогической помощи; – организация работы групп продленного дня.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режиме деятельности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spacing w:after="0" w:before="22"/>
              <w:ind w:firstLine="567" w:left="0" w:right="4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занятия проводятся в одну смену. Школа работает в режиме шестидневной рабочей недели. Уроки начинаются с 8.00. Все занятия проводятся в 1 смену. </w:t>
            </w:r>
          </w:p>
          <w:p w14:paraId="5E000000">
            <w:pPr>
              <w:widowControl w:val="0"/>
              <w:spacing w:after="0" w:before="22"/>
              <w:ind w:firstLine="567" w:left="0" w:right="403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 график следующий: 1 четверть – 8 недель, 2 четверть – 8 недель, 3 четверть – 11 недель, 4 четверть – 7 недель</w:t>
            </w:r>
            <w:r>
              <w:rPr>
                <w:sz w:val="24"/>
              </w:rPr>
              <w:t>.</w:t>
            </w:r>
          </w:p>
          <w:p w14:paraId="5F000000">
            <w:pPr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занятость учащихся по интересам во второй половине дня в рамках дополнительного образования и курсов внеурочной деятельности. В 2024-25 учебном году дополнительное образование представлено 3 кружками « Точка роста»  2 спортивными секциями на бюджетной основе.</w:t>
            </w:r>
          </w:p>
          <w:p w14:paraId="60000000">
            <w:pPr>
              <w:widowControl w:val="0"/>
              <w:spacing w:after="0" w:before="22"/>
              <w:ind w:firstLine="567" w:left="0" w:right="403"/>
              <w:jc w:val="both"/>
              <w:rPr>
                <w:sz w:val="24"/>
              </w:rPr>
            </w:pP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работниках ОО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, заместитель директора по УВР, советник директора по воспитанию и взаимодействию с детскими общественными объединениями.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рук-ль ОБиЗР,  психолог , 29 учителей (в том числе 1 внешний совместитель), библиотекарь, , обслуживающий персонал.</w:t>
            </w:r>
          </w:p>
          <w:p w14:paraId="63000000">
            <w:pPr>
              <w:widowControl w:val="0"/>
              <w:spacing w:after="0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всем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учебного плана,  школа полностью укомплектована для реализации образовательных программ общего образования. </w:t>
            </w:r>
          </w:p>
          <w:p w14:paraId="64000000">
            <w:pPr>
              <w:widowControl w:val="0"/>
              <w:spacing w:after="0" w:before="22"/>
              <w:ind w:firstLine="567" w:left="0" w:right="4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педагоги имеют профессиональное педагогическое образование. Средний стаж педагогических работников -18 лет</w:t>
            </w:r>
          </w:p>
          <w:p w14:paraId="65000000">
            <w:pPr>
              <w:widowControl w:val="0"/>
              <w:spacing w:after="0" w:before="22"/>
              <w:ind w:right="403"/>
              <w:jc w:val="both"/>
            </w:pPr>
          </w:p>
          <w:p w14:paraId="66000000">
            <w:pPr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Тесное взаимодействие с Домом Культуры и сельской  библиотекой, филиалом Курахской школы искусств, ДЮСШ.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достижений ОО за предыдущие 3 года</w:t>
            </w:r>
          </w:p>
        </w:tc>
        <w:tc>
          <w:tcPr>
            <w:tcW w:type="dxa" w:w="7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spacing w:after="0" w:before="22"/>
              <w:ind w:firstLine="430" w:left="0" w:right="4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в рамках федерального проекта «Сто школ» был произведён капитальный ремонт зданий школы.Также в рамках проекта  «Цифровая образовательная среда» национального проекта «Образование» школа получила информационно-коммуникационное оборудование: ноутбуки, интерактивные панели, многофункциональные устройства, видеокамеры.</w:t>
            </w:r>
          </w:p>
          <w:p w14:paraId="6B000000">
            <w:pPr>
              <w:spacing w:after="195" w:line="240" w:lineRule="auto"/>
              <w:ind w:firstLine="43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основе требований федеральных государственных образовательных стандартов и учета специфики работы образовательных организаций можно выделить следующие основные компоненты ЦОС:</w:t>
            </w:r>
          </w:p>
          <w:p w14:paraId="6C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1.Официальный сайт школы Обеспечивает информационно-методическую поддержку образовательного процесса.</w:t>
            </w:r>
          </w:p>
          <w:p w14:paraId="6D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2.Электронная почта Обеспечивает информационно-методическую поддержку образовательного процесса</w:t>
            </w:r>
          </w:p>
          <w:p w14:paraId="6E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3.Электронный журнал. Обеспечивает планирование образовательного процесса и его ресурсного обеспечения,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мониторинг и фиксацию хода и результатов образовательного процесса.</w:t>
            </w:r>
          </w:p>
          <w:p w14:paraId="6F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Система электронного документооборота. Обеспечивает современные процедуры создания, поиска, сбора, анализа, обработки, хранения и представления информации.</w:t>
            </w:r>
          </w:p>
          <w:p w14:paraId="70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5.Система дистанционного обучения для учащихся. -формируется</w:t>
            </w:r>
          </w:p>
          <w:p w14:paraId="71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Обеспечивает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образования.</w:t>
            </w:r>
          </w:p>
          <w:p w14:paraId="72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Система поддержки пользователей компьютерной техники. Обеспечивает  условия для практического применения компьютерной техники участниками образовательного процесса.</w:t>
            </w:r>
          </w:p>
          <w:p w14:paraId="73000000">
            <w:pPr>
              <w:spacing w:after="39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Подключение к сети Интернет. Во всех учебных кабинетах есть либо проводной интернет, либо подключение по Wi-Fi</w:t>
            </w:r>
          </w:p>
          <w:p w14:paraId="7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5000000">
      <w:pPr>
        <w:sectPr>
          <w:footerReference r:id="rId6" w:type="default"/>
          <w:pgSz w:h="16838" w:w="11906"/>
          <w:pgMar w:bottom="851" w:footer="708" w:gutter="0" w:header="708" w:left="1134" w:right="567" w:top="851"/>
        </w:sectPr>
      </w:pPr>
    </w:p>
    <w:p w14:paraId="76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Проблемно-ориентированный анализ текущего состояния и результатов самодиагностики.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>
        <w:trPr>
          <w:trHeight w:hRule="atLeast" w:val="28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 оценивания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Значение оценивания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Балльная оценка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направление, ключевое условие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Дефициты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Управленческие действия/решения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B8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B9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BA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BF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C2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C3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нию профиля, личного образовательного маршрута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и т. д.</w:t>
            </w:r>
          </w:p>
          <w:p w14:paraId="C4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Автомати</w:t>
            </w:r>
            <w:r>
              <w:rPr>
                <w:rFonts w:ascii="Times New Roman" w:hAnsi="Times New Roman"/>
              </w:rPr>
              <w:t>зация системы формирования и обработки образовательных запросов.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CB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CC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CF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D0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D1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D4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D500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</w:t>
            </w:r>
            <w:r>
              <w:rPr>
                <w:rFonts w:ascii="Times New Roman" w:hAnsi="Times New Roman"/>
              </w:rPr>
              <w:t>дельных учебных предметов. Созда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14:paraId="0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14:paraId="0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14:paraId="0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14:paraId="0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14:paraId="0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14:paraId="0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14:paraId="0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0F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10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11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1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13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>
              <w:rPr>
                <w:rFonts w:ascii="Times New Roman" w:hAnsi="Times New Roman"/>
              </w:rPr>
              <w:t>ебных планов, направленных на п</w:t>
            </w:r>
            <w:r>
              <w:rPr>
                <w:rFonts w:ascii="Times New Roman" w:hAnsi="Times New Roman"/>
              </w:rPr>
              <w:t>реодоление неуспешности.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14:paraId="1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14:paraId="1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14:paraId="1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14:paraId="1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1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1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1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</w:t>
            </w:r>
            <w:r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2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14:paraId="2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ЕГЭ, анализ динамики результатов.</w:t>
            </w:r>
          </w:p>
          <w:p w14:paraId="2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14:paraId="2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14:paraId="2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>
              <w:rPr>
                <w:rFonts w:ascii="Times New Roman" w:hAnsi="Times New Roman"/>
              </w:rPr>
              <w:t>ру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14:paraId="2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14:paraId="2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30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31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3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33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34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>
              <w:rPr>
                <w:rFonts w:ascii="Times New Roman" w:hAnsi="Times New Roman"/>
              </w:rPr>
              <w:t>ебных планов, направленных на п</w:t>
            </w:r>
            <w:r>
              <w:rPr>
                <w:rFonts w:ascii="Times New Roman" w:hAnsi="Times New Roman"/>
              </w:rPr>
              <w:t>реодоление неуспешности.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14:paraId="3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14:paraId="3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14:paraId="3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14:paraId="3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3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3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3F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4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r>
              <w:rPr>
                <w:rFonts w:ascii="Times New Roman" w:hAnsi="Times New Roman"/>
              </w:rPr>
              <w:t>представ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14:paraId="4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4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4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4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4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4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51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5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53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5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F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0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1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6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3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64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6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6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73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74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5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7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7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7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7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7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7F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88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8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8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8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8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8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8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9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9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A3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A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AF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B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</w:t>
            </w:r>
            <w:r>
              <w:rPr>
                <w:rFonts w:ascii="Times New Roman" w:hAnsi="Times New Roman"/>
              </w:rPr>
              <w:t>ка адаптированных основных общеобразовательных программ.</w:t>
            </w:r>
          </w:p>
          <w:p w14:paraId="B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D0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D1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D2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DB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DC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DD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F6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F701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</w:t>
            </w:r>
            <w:r>
              <w:rPr>
                <w:rFonts w:ascii="Times New Roman" w:hAnsi="Times New Roman"/>
              </w:rPr>
              <w:t>ью;   - создание системы тренинг</w:t>
            </w:r>
            <w:r>
              <w:rPr>
                <w:rFonts w:ascii="Times New Roman" w:hAnsi="Times New Roman"/>
              </w:rPr>
              <w:t>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Здоровье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сберегающая среда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</w:pPr>
          </w:p>
        </w:tc>
      </w:tr>
      <w:tr>
        <w:trPr>
          <w:trHeight w:hRule="atLeast" w:val="103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Здоровье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сберегающая среда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Здоровье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сберегающая среда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14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15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14:paraId="16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17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программы здоровье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сбережения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общешкольной программы здоровье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сбережения и ее полноценная реализация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Здоровье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сберегающая среда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33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34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>сформированность организационно-управленческих компетенций управленческой команды.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39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A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3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5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53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54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55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56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57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C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9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9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8A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9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AE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B5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B8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B9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BC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B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C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C1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C2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C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D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D1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D6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D9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DA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D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E0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E1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E2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E3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EC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E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EE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E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F2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F3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еспечить деятельность по привле</w:t>
            </w:r>
            <w:r>
              <w:rPr>
                <w:rFonts w:ascii="Times New Roman" w:hAnsi="Times New Roman"/>
              </w:rPr>
              <w:t>чению внебюджетного финансирования для восполнения ресурсов.</w:t>
            </w:r>
          </w:p>
          <w:p w14:paraId="F6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F7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F8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FD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00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0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0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11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1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15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16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t>регламентирующего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14:paraId="1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1C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1D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1E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1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20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7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28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29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2C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2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</w:t>
            </w:r>
            <w:r>
              <w:rPr>
                <w:rFonts w:ascii="Times New Roman" w:hAnsi="Times New Roman"/>
              </w:rPr>
              <w:t>результатов диагностики, меропр</w:t>
            </w:r>
            <w:r>
              <w:rPr>
                <w:rFonts w:ascii="Times New Roman" w:hAnsi="Times New Roman"/>
              </w:rPr>
              <w:t>иятия по сопровождению и развитию).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в</w:t>
            </w:r>
            <w:r>
              <w:rPr>
                <w:rFonts w:ascii="Times New Roman" w:hAnsi="Times New Roman"/>
              </w:rPr>
              <w:t xml:space="preserve"> положение об оплате труда крит</w:t>
            </w:r>
            <w:r>
              <w:rPr>
                <w:rFonts w:ascii="Times New Roman" w:hAnsi="Times New Roman"/>
              </w:rPr>
              <w:t>ериев стимулирования педагогических р</w:t>
            </w:r>
            <w:r>
              <w:rPr>
                <w:rFonts w:ascii="Times New Roman" w:hAnsi="Times New Roman"/>
              </w:rPr>
              <w:t>аботников за работу по выявлени</w:t>
            </w:r>
            <w:r>
              <w:rPr>
                <w:rFonts w:ascii="Times New Roman" w:hAnsi="Times New Roman"/>
              </w:rPr>
              <w:t>ю, сопровождению и развитию детской одаренности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0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41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t>регламентирующего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4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45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46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47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48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9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5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квалификации заместителя дир</w:t>
            </w:r>
            <w:r>
              <w:rPr>
                <w:rFonts w:ascii="Times New Roman" w:hAnsi="Times New Roman"/>
              </w:rPr>
              <w:t xml:space="preserve">ектора по воспитательной работе </w:t>
            </w:r>
            <w:r>
              <w:rPr>
                <w:rFonts w:ascii="Times New Roman" w:hAnsi="Times New Roman"/>
              </w:rPr>
              <w:t>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59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5E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5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0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71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2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9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9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95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96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99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9A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9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9E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9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A2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A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F0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F1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F4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F5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F6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F9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</w:t>
            </w:r>
            <w:r>
              <w:rPr>
                <w:rFonts w:ascii="Times New Roman" w:hAnsi="Times New Roman"/>
              </w:rPr>
              <w:t>аботка тематических родительских собрани</w:t>
            </w:r>
            <w:r>
              <w:rPr>
                <w:rFonts w:ascii="Times New Roman" w:hAnsi="Times New Roman"/>
              </w:rPr>
              <w:t>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FE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FF03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00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01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02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03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04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15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16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17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E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Оптимиза</w:t>
            </w:r>
            <w:r>
              <w:rPr>
                <w:rFonts w:ascii="Times New Roman" w:hAnsi="Times New Roman"/>
              </w:rPr>
              <w:t>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21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22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3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24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2F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30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14:paraId="37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38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39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3A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3B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3C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3D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3E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41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14:paraId="7A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7B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7C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7D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</w:t>
            </w:r>
            <w:r>
              <w:rPr>
                <w:rFonts w:ascii="Times New Roman" w:hAnsi="Times New Roman"/>
              </w:rPr>
              <w:t xml:space="preserve"> для организации работы военно</w:t>
            </w:r>
            <w:r>
              <w:rPr>
                <w:rFonts w:ascii="Times New Roman" w:hAnsi="Times New Roman"/>
              </w:rPr>
              <w:t>-патриотического клуба.</w:t>
            </w:r>
          </w:p>
          <w:p w14:paraId="80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</w:t>
            </w:r>
            <w:r>
              <w:rPr>
                <w:rFonts w:ascii="Times New Roman" w:hAnsi="Times New Roman"/>
              </w:rPr>
              <w:t xml:space="preserve"> для организации работы военно</w:t>
            </w:r>
            <w:r>
              <w:rPr>
                <w:rFonts w:ascii="Times New Roman" w:hAnsi="Times New Roman"/>
              </w:rPr>
              <w:t>-патриотического клуба.</w:t>
            </w:r>
          </w:p>
          <w:p w14:paraId="83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A0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A1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</w:t>
            </w:r>
          </w:p>
          <w:p w14:paraId="C6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C9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14:paraId="D4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D5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14:paraId="D6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14:paraId="D9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E2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E3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E6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F9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FA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FF04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00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01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02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03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0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0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1E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1F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22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23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5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5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5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5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5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5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</w:t>
            </w:r>
            <w:r>
              <w:rPr>
                <w:rFonts w:ascii="Times New Roman" w:hAnsi="Times New Roman"/>
              </w:rPr>
              <w:t>тий по популяризации диагностик</w:t>
            </w:r>
            <w:r>
              <w:rPr>
                <w:rFonts w:ascii="Times New Roman" w:hAnsi="Times New Roman"/>
              </w:rPr>
              <w:t>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5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5B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5C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6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6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6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6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6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6B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6C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6D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6E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</w:t>
            </w:r>
            <w:r>
              <w:rPr>
                <w:rFonts w:ascii="Times New Roman" w:hAnsi="Times New Roman"/>
              </w:rPr>
              <w:t>альной деятельностью и методичес</w:t>
            </w:r>
            <w:r>
              <w:rPr>
                <w:rFonts w:ascii="Times New Roman" w:hAnsi="Times New Roman"/>
              </w:rPr>
              <w:t>ким сопровождением.</w:t>
            </w:r>
          </w:p>
          <w:p w14:paraId="6F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70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71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t>размещенным</w:t>
            </w:r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82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83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8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8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8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8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8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8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8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8B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9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9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9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9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9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9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9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9B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9C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9D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A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A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A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A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реализации ООП в сетевой форме.</w:t>
            </w:r>
          </w:p>
          <w:p w14:paraId="B2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B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B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B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B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B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B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BB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BC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BD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BE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BF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</w:t>
            </w:r>
            <w:r>
              <w:rPr>
                <w:rFonts w:ascii="Times New Roman" w:hAnsi="Times New Roman"/>
              </w:rPr>
              <w:t xml:space="preserve">альным программам, направленных </w:t>
            </w:r>
            <w:r>
              <w:rPr>
                <w:rFonts w:ascii="Times New Roman" w:hAnsi="Times New Roman"/>
              </w:rPr>
              <w:t>на формирование у обучающихся навыков, обеспечивающих технологический суверенитет страны.</w:t>
            </w:r>
          </w:p>
          <w:p w14:paraId="C0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C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C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CB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CC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CD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CE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CF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D0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D1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D2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D3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D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D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D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D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D8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D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D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DB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E4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E5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E6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E7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EA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ED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EE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F1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F205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1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1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1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1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20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2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2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2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2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14:paraId="3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3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3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4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4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4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4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4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4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4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50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5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5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5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5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5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5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6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6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6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6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6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6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6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6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6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6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6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7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7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7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7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7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7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8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8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A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A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A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A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A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14:paraId="A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A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A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A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14:paraId="A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B0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B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B2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B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B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B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B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B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B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B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B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B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B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B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C2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системной работы 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выявлению и преодолению дефици</w:t>
            </w:r>
            <w:r>
              <w:rPr>
                <w:rFonts w:ascii="Times New Roman" w:hAnsi="Times New Roman"/>
              </w:rPr>
              <w:t>та компетенций у социального пед</w:t>
            </w:r>
            <w:r>
              <w:rPr>
                <w:rFonts w:ascii="Times New Roman" w:hAnsi="Times New Roman"/>
              </w:rPr>
              <w:t>агога в решении профессиональных задач.</w:t>
            </w:r>
          </w:p>
          <w:p w14:paraId="C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C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C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C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C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D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D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D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D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D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E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E2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E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E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E7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E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E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E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E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E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ED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E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E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F0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F1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F2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F3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F4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F5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F6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F9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FA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FB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FC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FF06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00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01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02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03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04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</w:t>
            </w:r>
            <w:r>
              <w:rPr>
                <w:rFonts w:ascii="Times New Roman" w:hAnsi="Times New Roman"/>
              </w:rPr>
              <w:t>ходимых компетенций в области рас</w:t>
            </w:r>
            <w:r>
              <w:rPr>
                <w:rFonts w:ascii="Times New Roman" w:hAnsi="Times New Roman"/>
              </w:rPr>
              <w:t>познавания различных видов девиантного поведения обучающихся.</w:t>
            </w:r>
          </w:p>
          <w:p w14:paraId="05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06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09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асоциального поведения обучающихся.</w:t>
            </w:r>
          </w:p>
          <w:p w14:paraId="0A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0B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0C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информационно-просветительской работы с родителями.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0F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32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33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3A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</w:t>
            </w:r>
          </w:p>
          <w:p w14:paraId="3E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сти.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44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14:paraId="4F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14:paraId="52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73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pPr>
              <w:spacing w:after="0" w:line="240" w:lineRule="auto"/>
              <w:ind/>
            </w:pP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numPr>
                <w:ilvl w:val="0"/>
                <w:numId w:val="1"/>
              </w:num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pPr>
              <w:spacing w:after="0" w:line="240" w:lineRule="auto"/>
              <w:ind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>
            <w:pPr>
              <w:spacing w:after="0" w:line="240" w:lineRule="auto"/>
              <w:ind/>
            </w:pP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spacing w:after="0" w:line="240" w:lineRule="auto"/>
              <w:ind/>
            </w:pPr>
          </w:p>
        </w:tc>
      </w:tr>
    </w:tbl>
    <w:p w14:paraId="BC0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Описание дефицитов по каждому магистральному направлению и ключевому условию.</w:t>
      </w:r>
    </w:p>
    <w:p w14:paraId="BD07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BE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магистральному направлению «Знание» получено 29 баллов, максимальный показатель 53 балла, из чего следует, что образовательная организация достигла среднего уровня. МКОУ «Кабирская СОШ» испытывает дефициты по показателям «Школы Министерства просвещения России»: 1. Углубленное обучение предметов осуществляется только в среднем звене по двум предметам естественно -научного цикла.</w:t>
      </w:r>
    </w:p>
    <w:p w14:paraId="BF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2. Наличие выпускника 11 класса  ,не получившего аттестат о среднем общем образовании. </w:t>
      </w:r>
    </w:p>
    <w:p w14:paraId="C0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.3.Наличие  выпускника 9 класса, не получившего аттестат об основном общем образовании, в общей численности выпускников 9 класса (за предыдущий учебный год) </w:t>
      </w:r>
    </w:p>
    <w:p w14:paraId="C1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магистральному направлению «Здоровье» получено 13 баллов, максимальный балл 24, из чего следует, что образовательная организация достигла среднего уровня. Школа испытывает дефициты по показателям «Школы Министерства просвещения России»:</w:t>
      </w:r>
    </w:p>
    <w:p w14:paraId="C2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1.Минимальная доля учащихся,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получивших знак отличия ГТО. </w:t>
      </w:r>
    </w:p>
    <w:p w14:paraId="C3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2.Диверсификация деятельности школьных спортивных клубов (далее ШСК) по видам спорта. </w:t>
      </w:r>
    </w:p>
    <w:p w14:paraId="C4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магистральному направлению «Творчество» получено 17 баллов, максимальный балл 29, из чего следует, что образовательная организация достигла среднего уровня. Школа испытывает дефициты по показателям «Школы Министерства просвещения России»:</w:t>
      </w:r>
    </w:p>
    <w:p w14:paraId="C5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Реализация дополнительных общеобразовательных программ осуществляется по 4 направлениям </w:t>
      </w:r>
    </w:p>
    <w:p w14:paraId="C6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 базе образовательной организации реализуется один технологический кружок </w:t>
      </w:r>
    </w:p>
    <w:p w14:paraId="C7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Сетевая форма реализации дополнительных общеобразовательных программ отсутствует </w:t>
      </w:r>
    </w:p>
    <w:p w14:paraId="C8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Доля обучающихся, являющихся членами школьных творческих объединений (школьный театр, школьный музей,  школьный медиацентр и.т.д.) составляет 45% </w:t>
      </w:r>
    </w:p>
    <w:p w14:paraId="C9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магистральному направлению «Воспитание» получено 16 баллов, максимальный балл 22, из чего следует, что образовательная организация достигла среднего уровня. Школа испытывает дефициты по показателям «Школы Министерства просвещения России»:          1.Взаимодействие образовательной организации и родителей в процессе реализации рабочей программы воспитания осуществляется с использованием регламентированных и неформальных форм взаимодействия. </w:t>
      </w:r>
    </w:p>
    <w:p w14:paraId="CA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В образовательной организации не реализуется программы краеведения и школьного туризма </w:t>
      </w:r>
    </w:p>
    <w:p w14:paraId="CB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3.Отсутствует школьный военно -патриотический клуб.  </w:t>
      </w:r>
    </w:p>
    <w:p w14:paraId="CC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магистральному направлению «Профориентация» получено 8 баллов, максимальный балл 14, из чего следует, что образовательная организация достигла среднего уровня. Школа испытывает дефициты по показателям «Школы Министерства просвещения России»: 1.Отсутствуют соглашения с региональными предприятиями/ организациями, оказывающими содействие в реализации профориентационных мероприятиях</w:t>
      </w:r>
    </w:p>
    <w:p w14:paraId="CD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2.Наличие только одного  профильного предпрофессионального класса (ФМК) </w:t>
      </w:r>
    </w:p>
    <w:p w14:paraId="CE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3.Обучающиеся образовательной организации не проходят профессиональное обучение по программам профессиональной подготовки по профессиям рабочих и должностям служащих </w:t>
      </w:r>
    </w:p>
    <w:p w14:paraId="CF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4.Обучающиеся не участвуют в чемпионатах по профессиональному мастерству.</w:t>
      </w:r>
    </w:p>
    <w:p w14:paraId="D0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магистральному направлению «Школьная команда» получено 17 баллов, максимальный балл 31, из чего следует, что образовательная организация достигла среднего уровня. Школа испытывает дефициты по показателям «Школы Министерства просвещения России»: </w:t>
      </w:r>
    </w:p>
    <w:p w14:paraId="D1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Охват учителей диагностикой профессиональных компетенций в образовательной организации составила 20% </w:t>
      </w:r>
    </w:p>
    <w:p w14:paraId="D2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Доля учителей, для которых по результатам диагностики разработаны индивидуальные образовательные маршруты составила 4%</w:t>
      </w:r>
    </w:p>
    <w:p w14:paraId="D3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Доля педагогических работников 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за последние три года, составила 80% 4. Доля педагогических работников 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последние три года составила 50% </w:t>
      </w:r>
    </w:p>
    <w:p w14:paraId="D4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Среди педагогов образовательной организации отсутствуют победители призеры конкурсов на региональном  уровне </w:t>
      </w:r>
    </w:p>
    <w:p w14:paraId="D5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магистральному направлению «Школьный климат» получено 11 баллов, максимальный балл 19, из чего следует, что образовательная организация достигла базового  уровня. Школа испытывает дефициты по показателям «Школы Министерства просвещения России»: </w:t>
      </w:r>
    </w:p>
    <w:p w14:paraId="D6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Отсутствие в образовательной организации штата логопеда,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дефектолога,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социального педагога.</w:t>
      </w:r>
    </w:p>
    <w:p w14:paraId="D7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Психолого-педагогическая помощь реализуется в виде отдельных мероприятий или индивидуальных консультаций.</w:t>
      </w:r>
    </w:p>
    <w:p w14:paraId="D8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3.Наличие в кабинете педагога – психолога оборудованных зон ( помещений) для проведения индивидуальных и групповых консультаций, психологической разгрузки, коррекционно – развивающей работы (отсутствие специальных зон)</w:t>
      </w:r>
    </w:p>
    <w:p w14:paraId="D9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A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магистральному направлению «Образовательная среда получено 17 баллов,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 балл 21,из чего следует ,что образовательная организация достигла высокого уровня.</w:t>
      </w:r>
    </w:p>
    <w:p w14:paraId="DB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 ( частично  соответствует) </w:t>
      </w:r>
    </w:p>
    <w:p w14:paraId="DC07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DD070000">
      <w:pPr>
        <w:spacing w:after="0" w:line="240" w:lineRule="auto"/>
        <w:ind w:firstLine="709" w:left="0"/>
        <w:jc w:val="both"/>
      </w:pPr>
    </w:p>
    <w:p w14:paraId="DE07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DF070000">
      <w:pPr>
        <w:spacing w:after="0" w:line="240" w:lineRule="auto"/>
        <w:ind w:firstLine="709" w:left="0"/>
        <w:jc w:val="both"/>
        <w:rPr>
          <w:sz w:val="24"/>
        </w:rPr>
      </w:pPr>
    </w:p>
    <w:p w14:paraId="E0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Наличие выпускников 9,11 классов, не получивших аттестаты об основном общем и среднем общем  образовании, в общей численности выпускников 9 ,11 классов.</w:t>
      </w:r>
    </w:p>
    <w:p w14:paraId="E1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Недостаточно эффективное использование возможностей учебного плана образовательной организации как механизма развития предпрофильного и профессионального образования </w:t>
      </w:r>
    </w:p>
    <w:p w14:paraId="E2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Недостаток организации вовлеченности обучающихся в олимпиадное движение школьников и подготовки к участию обучающихся во Всероссийской олимпиаде школьников. Недостаточное развитие мотивации педагогов к успешной и результативной работе с одаренными обучающимися</w:t>
      </w:r>
    </w:p>
    <w:p w14:paraId="E3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Не организована сетевая форма реализации дополнительных общеобразовательных программ технической и естественно – научной направленности</w:t>
      </w:r>
    </w:p>
    <w:p w14:paraId="E4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Отсутствие защищенных туристических объектов вблизи образовательной организации</w:t>
      </w:r>
    </w:p>
    <w:p w14:paraId="E5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 Низкая обеспечение посещения обучающимися профессиональных проб на региональных площадках.</w:t>
      </w:r>
    </w:p>
    <w:p w14:paraId="E6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Не обеспечивается подготовка к участию в чемпионатах по профессиональному мастерству </w:t>
      </w:r>
    </w:p>
    <w:p w14:paraId="E7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Недостаточная работа по мотивации педагогов, участвующих в конкурсах профессионального мастерства, к достижению. Высокого результата .</w:t>
      </w:r>
    </w:p>
    <w:p w14:paraId="E80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Требуется выстраивание системы работы по преодолению низких образовательных результатов через использование возможностей профессионального роста педагогов, интеграции внеурочной, урочной деятельности, дополнительного образования</w:t>
      </w:r>
    </w:p>
    <w:p w14:paraId="E90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A0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B0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C0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Анализ текущего состояния и перспектив развития школы.</w:t>
      </w:r>
    </w:p>
    <w:p w14:paraId="ED070000">
      <w:pPr>
        <w:pStyle w:val="Style_4"/>
        <w:widowControl w:val="0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Интерпретация результатов самодиагностики</w:t>
      </w:r>
      <w:r>
        <w:rPr>
          <w:rFonts w:ascii="Times New Roman" w:hAnsi="Times New Roman"/>
          <w:sz w:val="28"/>
        </w:rPr>
        <w:t>: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017"/>
        <w:gridCol w:w="5529"/>
        <w:gridCol w:w="4505"/>
        <w:gridCol w:w="4085"/>
      </w:tblGrid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Магистральное направление,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ключевое условие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Полученный результат</w:t>
            </w:r>
          </w:p>
          <w:p w14:paraId="F107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(описание и количество баллов)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7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Планируемый результат, описание</w:t>
            </w: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 баллов из 53 баллов </w:t>
            </w:r>
          </w:p>
          <w:p w14:paraId="F6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Углубленное изучение отдельных предметов ( не осуществляется в соответствии с учебным планом образовательной организации)</w:t>
            </w:r>
          </w:p>
          <w:p w14:paraId="F7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Наличие выпускников 9,11 классов, не получивших аттестаты об основном общем и среднем общем образовании </w:t>
            </w:r>
          </w:p>
          <w:p w14:paraId="F8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Отсутствие  победителей и призеров во Всероссийской олимпиаде школьников на региональном этапе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70000">
            <w:pPr>
              <w:spacing w:after="0" w:line="276" w:lineRule="auto"/>
              <w:ind w:firstLine="0"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Внесены изменения в учебный план образовательной организации, осуществлено углубленного изучения отдельных предметов </w:t>
            </w:r>
          </w:p>
          <w:p w14:paraId="FA070000">
            <w:pPr>
              <w:spacing w:after="0" w:line="276" w:lineRule="auto"/>
              <w:ind w:firstLine="0"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Отсутствуют выпускники 9,11 классов, не получивших аттестаты об основном общем и среднем общем  образовании 3. Улучшить показатели, увеличено число победителей и призеров во Всероссийской олимпиаде школьников на региональном этапе Ожидаемое количество баллов 41</w:t>
            </w: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баллов из 22 баллов </w:t>
            </w:r>
          </w:p>
          <w:p w14:paraId="F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1.Не реализуется программа краеведение и школьного туризма</w:t>
            </w: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</w:rPr>
              <w:t xml:space="preserve"> 2.Отсутствует школьный патриотический клуб.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Реализуется 1 программа краеведения и 1 программа школьного туризма </w:t>
            </w:r>
          </w:p>
          <w:p w14:paraId="00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Созд</w:t>
            </w:r>
            <w:r>
              <w:rPr>
                <w:rFonts w:ascii="Times New Roman" w:hAnsi="Times New Roman"/>
                <w:sz w:val="24"/>
              </w:rPr>
              <w:t>ание школьного патриотического клуба.</w:t>
            </w:r>
          </w:p>
          <w:p w14:paraId="01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Ожидаемое количество баллов 20 баллов</w:t>
            </w: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13баллов из 24 баллов </w:t>
            </w:r>
          </w:p>
          <w:p w14:paraId="05080000">
            <w:pPr>
              <w:widowControl w:val="0"/>
              <w:numPr>
                <w:ilvl w:val="0"/>
                <w:numId w:val="2"/>
              </w:numPr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спортивных соревнований ( в том числе Всероссийских спортивных соревнованиях школьников, Президентские состязания ) на муниципальном уровне.</w:t>
            </w:r>
          </w:p>
          <w:p w14:paraId="06080000">
            <w:pPr>
              <w:widowControl w:val="0"/>
              <w:numPr>
                <w:ilvl w:val="0"/>
                <w:numId w:val="2"/>
              </w:numPr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Менее 10% учащихся ,имеющих знак отличия ВФСК </w:t>
            </w:r>
            <w:r>
              <w:rPr>
                <w:rFonts w:ascii="Times New Roman" w:hAnsi="Times New Roman"/>
                <w:sz w:val="24"/>
              </w:rPr>
              <w:t xml:space="preserve">                        «</w:t>
            </w:r>
            <w:r>
              <w:rPr>
                <w:rFonts w:ascii="Times New Roman" w:hAnsi="Times New Roman"/>
                <w:sz w:val="24"/>
              </w:rPr>
              <w:t>ГТО»,подтверждённый удостоверением.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tabs>
                <w:tab w:leader="none" w:pos="2164" w:val="left"/>
                <w:tab w:leader="none" w:pos="4064" w:val="left"/>
              </w:tabs>
              <w:spacing w:after="0" w:line="276" w:lineRule="auto"/>
              <w:ind w:firstLine="0" w:left="107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Сохранены показатели, увеличено число победителей и призеров спортивных соревнованиях.</w:t>
            </w:r>
          </w:p>
          <w:p w14:paraId="08080000">
            <w:pPr>
              <w:tabs>
                <w:tab w:leader="none" w:pos="2164" w:val="left"/>
                <w:tab w:leader="none" w:pos="4064" w:val="left"/>
              </w:tabs>
              <w:spacing w:after="0" w:line="276" w:lineRule="auto"/>
              <w:ind w:firstLine="0" w:left="107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Увеличено число школьников,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участвующих в сдаче ГТО. Ожидаемое количество баллов 20 баллов</w:t>
            </w: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баллов из 29 баллов</w:t>
            </w:r>
          </w:p>
          <w:p w14:paraId="0C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1.Наличие технологических кружков на базе общеобразовательной организации и в рамках сетевого взаимодействия (отсутствует)</w:t>
            </w:r>
          </w:p>
          <w:p w14:paraId="0D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2.Доля обучающихся, являющихся членами школьных творческих объединений, от общего количества обучающихся в организации составляет 45%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1.Создано 2 технологических кружка 2.Более 60% обучающихся являются членами школьных творческих объединений</w:t>
            </w:r>
          </w:p>
          <w:p w14:paraId="0F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Ожидаемое количество баллов 26 баллов</w:t>
            </w: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8баллов из 14 баллов </w:t>
            </w:r>
          </w:p>
          <w:p w14:paraId="13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1.Наличие одного профильного предпрофессионального класса(ФМК) (инженерные, медицинские, космические, IT, педагогические, предпринимательские и др.) (нет).</w:t>
            </w:r>
          </w:p>
          <w:p w14:paraId="14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Посещение обучающимися профессиональных проб на региональных площадках (нет). </w:t>
            </w:r>
          </w:p>
          <w:p w14:paraId="15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Участие обучающихся в чемпионатах по профессиональному мастерству.(нет)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1.Организовано Посещение обучающимися профессиональных проб на региональных площадках не менее 2.</w:t>
            </w:r>
          </w:p>
          <w:p w14:paraId="1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Обучающиеся участвуют в чемпионатах по профессиональному мастерству: «Всероссийское чемпионатное движение по профессиональному мастерству» Ожидаемое количество баллов 12 баллов</w:t>
            </w: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17баллов из 31 балла </w:t>
            </w:r>
          </w:p>
          <w:p w14:paraId="1B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1.Участие педагогов в конкурсном движении (на муниципальном уровне) </w:t>
            </w:r>
          </w:p>
          <w:p w14:paraId="1C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Наличие среди педагогов победителей и призеров конкурсов (Наличие среди педагогов победителей и призеров конкурсов на муниципальном уровне)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spacing w:after="0" w:before="41" w:line="240" w:lineRule="auto"/>
              <w:ind w:firstLine="0" w:left="107"/>
              <w:rPr>
                <w:rFonts w:ascii="Times New Roman" w:hAnsi="Times New Roman"/>
                <w:sz w:val="24"/>
              </w:rPr>
            </w:pPr>
          </w:p>
          <w:p w14:paraId="1E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Педагоги образовательной организации участвуют в конкурсном движении ( на региональном уровне)</w:t>
            </w:r>
          </w:p>
          <w:p w14:paraId="1F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Сохранены показатели</w:t>
            </w:r>
          </w:p>
          <w:p w14:paraId="20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Ожидаемое количество баллов 27 баллов</w:t>
            </w:r>
          </w:p>
          <w:p w14:paraId="21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11баллов из 19 баллов</w:t>
            </w:r>
          </w:p>
          <w:p w14:paraId="25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Наличие в организации отдельного кабинета педагога – психолога, однако отсутствует автоматизированное рабочее место</w:t>
            </w:r>
          </w:p>
          <w:p w14:paraId="26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2.Отсутствие специальных тематических зон с целью формирования психологически благоприятного школьного пространства для обучающихся и педагогов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1.Создано автоматизированное рабочее место педагога – психолога 2. Созданы специальные – тематические зоны Ожидаемое количество баллов 14 баллов</w:t>
            </w:r>
          </w:p>
        </w:tc>
      </w:tr>
      <w:tr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баллов из 21 баллов</w:t>
            </w:r>
          </w:p>
          <w:p w14:paraId="2B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1.Оснащение образовательной организации IT – оборудование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 – технической базой для внедрения ЦОС (частично соответствует) 2.Эксплуатация информационной системы управления образовательной организации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Организовано пополнение материально – технической базы IT – оборудованием 2.Осуществляется эксплуатация информационной системы управления образовательной организации Ожидаемое количество баллов 19 баллов</w:t>
            </w:r>
          </w:p>
        </w:tc>
      </w:tr>
    </w:tbl>
    <w:p w14:paraId="2D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самодиагностика позволила определить исходное состояние школы,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управленческих решений. На основе самодиагностики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будет </w:t>
      </w:r>
      <w:r>
        <w:rPr>
          <w:rFonts w:ascii="Times New Roman" w:hAnsi="Times New Roman"/>
          <w:sz w:val="24"/>
        </w:rPr>
        <w:t>разработан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портфель проектов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  <w:r>
        <w:rPr>
          <w:rFonts w:ascii="Times New Roman" w:hAnsi="Times New Roman"/>
          <w:sz w:val="24"/>
        </w:rPr>
        <w:t xml:space="preserve"> </w:t>
      </w:r>
    </w:p>
    <w:p w14:paraId="2E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F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b w:val="1"/>
          <w:sz w:val="28"/>
        </w:rPr>
        <w:t>Результаты проблемно ориентированного анализа</w:t>
      </w:r>
      <w:r>
        <w:rPr>
          <w:rFonts w:ascii="Times New Roman" w:hAnsi="Times New Roman"/>
          <w:sz w:val="28"/>
        </w:rPr>
        <w:t>: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917"/>
        <w:gridCol w:w="2462"/>
        <w:gridCol w:w="2344"/>
        <w:gridCol w:w="2764"/>
        <w:gridCol w:w="2649"/>
      </w:tblGrid>
      <w:tr>
        <w:tc>
          <w:tcPr>
            <w:tcW w:type="dxa" w:w="4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Магистральные направления и ключевые условия</w:t>
            </w:r>
          </w:p>
        </w:tc>
        <w:tc>
          <w:tcPr>
            <w:tcW w:type="dxa" w:w="4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 актуального состояния внутреннего потенциала</w:t>
            </w:r>
          </w:p>
        </w:tc>
        <w:tc>
          <w:tcPr>
            <w:tcW w:type="dxa" w:w="5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Оценка перспектив развития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с учетом изменения внешних факторов</w:t>
            </w:r>
          </w:p>
        </w:tc>
      </w:tr>
      <w:tr>
        <w:tc>
          <w:tcPr>
            <w:tcW w:type="dxa" w:w="4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сильные стороны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слабые стороны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35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благоприятные возможности</w:t>
            </w:r>
          </w:p>
        </w:tc>
        <w:tc>
          <w:tcPr>
            <w:tcW w:type="dxa" w:w="264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6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риски</w:t>
            </w:r>
          </w:p>
        </w:tc>
      </w:tr>
      <w:tr>
        <w:trPr>
          <w:trHeight w:hRule="atLeast" w:val="2893"/>
        </w:trP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1.Высокий уровень профессионального мастерства педагогических работников и научно – методический потенциал </w:t>
            </w:r>
          </w:p>
          <w:p w14:paraId="39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Высокая степень удовлетворенности родителей и местного сообщества результатами образовательной деятельности школы </w:t>
            </w:r>
          </w:p>
          <w:p w14:paraId="3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Образовательная организация не входит в перечень образовательных организаций с признаками необъективных результатов.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1.Отсутствуют победители и призеры Всероссийской олимпиады школьников на региональном и всероссийском уровне </w:t>
            </w:r>
          </w:p>
          <w:p w14:paraId="3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Наличие выпускников 9 и 11 классов, которые не получили аттестат об основном общем  и среднем общем образовании </w:t>
            </w:r>
          </w:p>
          <w:p w14:paraId="3D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Отсутствуют специальные технические средства обучения (ТСО) для обучающихся с ОВЗ</w:t>
            </w:r>
          </w:p>
        </w:tc>
        <w:tc>
          <w:tcPr>
            <w:tcW w:type="dxa" w:w="2764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1.Активизация интеграционных процессов образовательной организации (все уровни образования, дополнительное образование), осуществление сетевой формы реализации общеобразовательных программ 2. Внедрение инновационных технологий развивающего обучения</w:t>
            </w:r>
          </w:p>
        </w:tc>
        <w:tc>
          <w:tcPr>
            <w:tcW w:type="dxa" w:w="2649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1.Кризис культурной, гражданской и личностной идентичности 2.Недостаточное ориентирование профильного и предпрофессионального образования на потребности региона</w:t>
            </w:r>
          </w:p>
        </w:tc>
      </w:tr>
      <w:t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 образовательной организации функционирует Совет родителей и Совет обучающихся </w:t>
            </w:r>
          </w:p>
          <w:p w14:paraId="4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Осуществляет работу советник директора по воспитанию и взаимодействию с детскими общественными объединениями.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.Отсутствует  школьный военно-патриотический клуб. </w:t>
            </w:r>
          </w:p>
          <w:p w14:paraId="44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Не реализована программа краеведения и школьного туризма.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Организация взаимодействия с социальными партнерами образовательной организации </w:t>
            </w:r>
          </w:p>
        </w:tc>
        <w:tc>
          <w:tcPr>
            <w:tcW w:type="dxa" w:w="2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Недостаточно сформирована материально – техническая база. 2.Большая нагрузка на обучающихся из – за участия детей в различных проектах и объединениях</w:t>
            </w:r>
          </w:p>
        </w:tc>
      </w:tr>
      <w:t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1.Реализован комплекс мер по сохранению и укреплению здоровья обучающихся, в том числе организация физкультурно – оздоровительной и спортивной работы </w:t>
            </w:r>
          </w:p>
          <w:p w14:paraId="49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Создана программа реализации здоровье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сбережения обучающихся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победителей в соревнованиях, в Президентских спортивных играх только на муниципальном уровне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родительской общественности к популяризации здорового образа жизни у обучающихся</w:t>
            </w:r>
          </w:p>
        </w:tc>
        <w:tc>
          <w:tcPr>
            <w:tcW w:type="dxa" w:w="2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Нездоровый образ жизни ряда семей. Рост хронических заболеваний у детей и подростков</w:t>
            </w:r>
          </w:p>
        </w:tc>
      </w:tr>
      <w:t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1.Более 70% обучающихся охвачены дополнительным образованием, реализуемым в образовательной организации </w:t>
            </w:r>
          </w:p>
          <w:p w14:paraId="4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 образовательной организации создан школьный театр </w:t>
            </w:r>
          </w:p>
          <w:p w14:paraId="50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Функционирует школьный музей.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1.Сетевая форма реализации дополнительных общеобразовательных программ  не осуществляется.</w:t>
            </w:r>
          </w:p>
          <w:p w14:paraId="5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 образовательной организации создан 1 технологический кружок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условия для участия в дополнительном образовании на базе помещений социальных партеров</w:t>
            </w:r>
          </w:p>
        </w:tc>
        <w:tc>
          <w:tcPr>
            <w:tcW w:type="dxa" w:w="2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sz w:val="24"/>
              </w:rPr>
              <w:t>ольшая нагрузка на обучающихся из – за участия в конкурсах разных направленностей</w:t>
            </w:r>
          </w:p>
        </w:tc>
      </w:tr>
      <w:t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 образовательной организации утвержден календарный план профориентационной деятельности </w:t>
            </w:r>
          </w:p>
          <w:p w14:paraId="57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2. Реализуются посещение обучающимися экскурсий на предприятия муниципального поселения. 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Обучающиеся не участвуют в профессиональных пробах на региональных площадках и не участвуют в чемпионатах по профессиональному мастерств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1.Возможность использовать платформу «Билет в будущее» с целью выявления личных предрасположенностей и способностей применительно к выбираемым профилям (профессиональное самоопределение)</w:t>
            </w:r>
          </w:p>
        </w:tc>
        <w:tc>
          <w:tcPr>
            <w:tcW w:type="dxa" w:w="2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Запросы и потребности общества часто идут в разрез с запросами школьников и их родителей</w:t>
            </w:r>
          </w:p>
        </w:tc>
      </w:tr>
      <w:t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 образовательной организации используются единые подходы к штатному расписанию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мотивации у учителей участия в конкурсах профессионального мастерства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>озможность посещать районные мероприятия методической направленности</w:t>
            </w:r>
          </w:p>
        </w:tc>
        <w:tc>
          <w:tcPr>
            <w:tcW w:type="dxa" w:w="2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нагрузка педагога снижает мотивацию участия в методических мероприятиях</w:t>
            </w:r>
          </w:p>
        </w:tc>
      </w:tr>
      <w:t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 школе есть педагог-психолог, 2.Сформировано психологически благоприятное школьное пространство для обучающихся и учителей.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специальных тематических зон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коворкинга. Организация работы службы медиации</w:t>
            </w:r>
          </w:p>
        </w:tc>
        <w:tc>
          <w:tcPr>
            <w:tcW w:type="dxa" w:w="2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Недостаток квалифицированных кадров</w:t>
            </w:r>
          </w:p>
        </w:tc>
      </w:tr>
      <w:tr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1.Все педагоги образовательной организации используют информационно – коммуникационную образовательную платформу «Сферум» 2.Образовательная организация оснащена </w:t>
            </w:r>
            <w:r>
              <w:rPr>
                <w:rFonts w:ascii="Times New Roman" w:hAnsi="Times New Roman"/>
              </w:rPr>
              <w:t xml:space="preserve">IT </w:t>
            </w:r>
            <w:r>
              <w:rPr>
                <w:rFonts w:ascii="Times New Roman" w:hAnsi="Times New Roman"/>
                <w:sz w:val="24"/>
              </w:rPr>
              <w:t>оборудованием.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образовательной организации не эксплуатируется информационная система управления образовательной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концепции организации центра детских инициатив</w:t>
            </w:r>
          </w:p>
        </w:tc>
        <w:tc>
          <w:tcPr>
            <w:tcW w:type="dxa" w:w="2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Увеличение затрат на реализацию программы несовершенство действующей нормативно правовой базы, ведущее к риску нарушения нормативных требований; низкая активность педагогов в сетевых сообществах</w:t>
            </w:r>
          </w:p>
        </w:tc>
      </w:tr>
    </w:tbl>
    <w:p w14:paraId="6A080000">
      <w:pPr>
        <w:widowControl w:val="0"/>
        <w:spacing w:after="0" w:line="276" w:lineRule="auto"/>
        <w:ind w:firstLine="567" w:left="0"/>
        <w:rPr>
          <w:rFonts w:ascii="Times New Roman" w:hAnsi="Times New Roman"/>
          <w:i w:val="1"/>
          <w:sz w:val="28"/>
        </w:rPr>
      </w:pPr>
    </w:p>
    <w:p w14:paraId="6B080000">
      <w:pPr>
        <w:sectPr>
          <w:footerReference r:id="rId4" w:type="default"/>
          <w:pgSz w:h="11906" w:w="16838"/>
          <w:pgMar w:bottom="567" w:footer="708" w:gutter="0" w:header="708" w:left="851" w:right="851" w:top="1134"/>
        </w:sectPr>
      </w:pPr>
    </w:p>
    <w:p w14:paraId="6C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Основные направления развития организации.</w:t>
      </w:r>
    </w:p>
    <w:p w14:paraId="6D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каждому магистральному направлению и ключевому условию.</w:t>
      </w:r>
    </w:p>
    <w:p w14:paraId="6E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образовательного пространства Школы, ориентированного на успех каждого обучающегося, предусматривает преемственность и согласованность всех, реализуемых образовательных программ и индивидуальных маршрутов обучения, воспитания и развития, действий педагогов и родителей, развитие ребенка и коллектива в целом. Исходя из этого определена миссия «Построение образовательного пространства на основе поддержки инициатив в инновационной деятельности, развитие инфраструктуры на современном уровне информационного обеспечения и привлечения инвестиций — гарантия конкурентоспособности выпускников, их социальной и профессиональной успешности в развивающемся мире». Миссия Школы выполнима при достижении Цели программы: «Актуализация развития образовательного пространства Школы обеспечивающего построение индивидуальных траекторий формирования компетентностей выпускника адекватных запросам современного общества». Выполнение взаимозависимых задач обеспечит достижение цели программы.</w:t>
      </w:r>
    </w:p>
    <w:p w14:paraId="6F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b w:val="1"/>
          <w:sz w:val="28"/>
        </w:rPr>
        <w:t xml:space="preserve">Для достижения указанной цели должны быть следующие стратегические задачи: </w:t>
      </w:r>
    </w:p>
    <w:p w14:paraId="70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</w:r>
    </w:p>
    <w:p w14:paraId="71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Создание системы сетевого взаимодействия со спортивными организациями, школами,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</w:t>
      </w:r>
    </w:p>
    <w:p w14:paraId="72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</w:r>
    </w:p>
    <w:p w14:paraId="73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Оптимизация системы дистанционных образовательных технологий, электронного обучения с целью повышения эффективности их использования. </w:t>
      </w:r>
    </w:p>
    <w:p w14:paraId="74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Цифровизация системы управления образовательной организацией, в том числе документооборота.</w:t>
      </w:r>
    </w:p>
    <w:p w14:paraId="75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6.Реализация ООП в соответствии с ФГОС -2021 и ФОП 7. Создание востребованной воспитательной системы для реализации современной молодёжной политики.</w:t>
      </w:r>
    </w:p>
    <w:p w14:paraId="76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7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8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9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A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B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C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Управленческие решения, направленные на устранение причин возникновения дефицитов.</w:t>
      </w:r>
    </w:p>
    <w:p w14:paraId="7D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020"/>
        <w:gridCol w:w="1613"/>
        <w:gridCol w:w="1255"/>
        <w:gridCol w:w="1835"/>
        <w:gridCol w:w="1410"/>
        <w:gridCol w:w="1071"/>
        <w:gridCol w:w="1750"/>
        <w:gridCol w:w="828"/>
        <w:gridCol w:w="744"/>
        <w:gridCol w:w="1254"/>
        <w:gridCol w:w="1238"/>
      </w:tblGrid>
      <w:tr>
        <w:trPr>
          <w:trHeight w:hRule="atLeast" w:val="2684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E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F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направление, ключевое условие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0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подпроектов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1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2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3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4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мероприятий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5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6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проектной группы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7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индикаторы результативности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8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оценки результатов и контроля реализации</w:t>
            </w:r>
          </w:p>
        </w:tc>
      </w:tr>
      <w:tr>
        <w:trPr>
          <w:trHeight w:hRule="atLeast" w:val="3291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1.Сетевая форма обучения обучающихся</w:t>
            </w:r>
          </w:p>
          <w:p w14:paraId="8C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D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E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F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0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1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2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3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4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5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6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2.Успех каждого ребенка</w:t>
            </w:r>
          </w:p>
          <w:p w14:paraId="97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8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9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A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B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C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D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E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F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0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3.Олимпиадное движение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сетевой формы реализации общеобразоват ельных программ</w:t>
            </w:r>
          </w:p>
          <w:p w14:paraId="A2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3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4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5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6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7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8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образовательн ой организации материалов по работе с одаренными детьми.</w:t>
            </w:r>
          </w:p>
          <w:p w14:paraId="A9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A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B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C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D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E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обучающихся в олимпиадном движении ВСОШ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сетевой формы реализации общеобразовательны х программ</w:t>
            </w:r>
          </w:p>
          <w:p w14:paraId="B0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1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2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3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4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5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6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раздела «Одаренные дети».</w:t>
            </w:r>
          </w:p>
          <w:p w14:paraId="B7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8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9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A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B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C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D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E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F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олимпиадах ВСОШ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2024- 2027</w:t>
            </w:r>
          </w:p>
          <w:p w14:paraId="C1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2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3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4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5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6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7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8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9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A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B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C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D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E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F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2024- 2025</w:t>
            </w:r>
          </w:p>
          <w:p w14:paraId="D0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1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2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3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4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5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6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7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8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2024-2027</w:t>
            </w:r>
          </w:p>
          <w:p w14:paraId="D9080000">
            <w:pPr>
              <w:rPr>
                <w:rFonts w:ascii="Times New Roman" w:hAnsi="Times New Roman"/>
              </w:rPr>
            </w:pPr>
          </w:p>
          <w:p w14:paraId="DA080000">
            <w:pPr>
              <w:rPr>
                <w:rFonts w:ascii="Times New Roman" w:hAnsi="Times New Roman"/>
              </w:rPr>
            </w:pPr>
          </w:p>
          <w:p w14:paraId="DB080000">
            <w:pPr>
              <w:rPr>
                <w:rFonts w:ascii="Times New Roman" w:hAnsi="Times New Roman"/>
              </w:rPr>
            </w:pPr>
          </w:p>
          <w:p w14:paraId="DC080000">
            <w:pPr>
              <w:rPr>
                <w:rFonts w:ascii="Times New Roman" w:hAnsi="Times New Roman"/>
              </w:rPr>
            </w:pPr>
          </w:p>
          <w:p w14:paraId="DD080000">
            <w:pPr>
              <w:rPr>
                <w:rFonts w:ascii="Times New Roman" w:hAnsi="Times New Roman"/>
              </w:rPr>
            </w:pPr>
          </w:p>
          <w:p w14:paraId="DE080000">
            <w:pPr>
              <w:rPr>
                <w:rFonts w:ascii="Times New Roman" w:hAnsi="Times New Roman"/>
              </w:rPr>
            </w:pPr>
          </w:p>
          <w:p w14:paraId="DF080000">
            <w:pPr>
              <w:rPr>
                <w:rFonts w:ascii="Times New Roman" w:hAnsi="Times New Roman"/>
              </w:rPr>
            </w:pPr>
          </w:p>
          <w:p w14:paraId="E0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организаций для заключения договоров, заключение сетевых договоров</w:t>
            </w:r>
          </w:p>
          <w:p w14:paraId="E2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3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4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5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6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7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8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9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образовательно й организации материалов по работе с одаренными детьми.</w:t>
            </w:r>
          </w:p>
          <w:p w14:paraId="EA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B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C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1.Выявление обучающихся с высокими показателями для участив в олимпиадном движении 2.Составление плана подготовки обучающихся к олимпиадам 3.Проведение школьных мероприятий по подготовке к олимпиадам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средства.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 рабочая группа</w:t>
            </w:r>
          </w:p>
          <w:p w14:paraId="EF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0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1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2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3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психолог.</w:t>
            </w:r>
          </w:p>
          <w:p w14:paraId="F4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5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6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7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8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9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A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B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C08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D08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Рук-ли ШМО,учителя -педметники.</w:t>
            </w:r>
          </w:p>
          <w:p w14:paraId="FE080000">
            <w:pPr>
              <w:rPr>
                <w:rFonts w:ascii="Times New Roman" w:hAnsi="Times New Roman"/>
              </w:rPr>
            </w:pPr>
          </w:p>
          <w:p w14:paraId="FF080000">
            <w:pPr>
              <w:rPr>
                <w:rFonts w:ascii="Times New Roman" w:hAnsi="Times New Roman"/>
              </w:rPr>
            </w:pPr>
          </w:p>
          <w:p w14:paraId="00090000">
            <w:pPr>
              <w:rPr>
                <w:rFonts w:ascii="Times New Roman" w:hAnsi="Times New Roman"/>
              </w:rPr>
            </w:pPr>
          </w:p>
          <w:p w14:paraId="01090000">
            <w:pPr>
              <w:rPr>
                <w:rFonts w:ascii="Times New Roman" w:hAnsi="Times New Roman"/>
              </w:rPr>
            </w:pPr>
          </w:p>
          <w:p w14:paraId="02090000">
            <w:pPr>
              <w:rPr>
                <w:rFonts w:ascii="Times New Roman" w:hAnsi="Times New Roman"/>
              </w:rPr>
            </w:pPr>
          </w:p>
          <w:p w14:paraId="03090000">
            <w:pPr>
              <w:rPr>
                <w:rFonts w:ascii="Times New Roman" w:hAnsi="Times New Roman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</w:t>
            </w:r>
          </w:p>
          <w:p w14:paraId="0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на сайте</w:t>
            </w:r>
          </w:p>
          <w:p w14:paraId="1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Количественный показатель участия призовых мест.</w:t>
            </w:r>
          </w:p>
          <w:p w14:paraId="1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ВШК.</w:t>
            </w:r>
          </w:p>
          <w:p w14:paraId="2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</w:t>
            </w:r>
          </w:p>
          <w:p w14:paraId="2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Количественный показатель участия призовых мест.</w:t>
            </w:r>
          </w:p>
          <w:p w14:paraId="3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72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Организовать программу повышения квалификации педагогически х работников по вопросам организации краеведческой деятельности и школьного туризма в образовательн ой организации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педагоги образовательной организации прошли курсы повышения квалификации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2024- 202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График курсов подготовки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 ресурсы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Советник.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Реализация программ урочной и внеурочной деятельности, дополни тельного образования по краеведению и школьному туризму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Реализация программ урочной и внеурочной деятельности, дополни тельного образования по краеведению и школьному туризму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Физкультурное движение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Развитие школьного спортивного клуба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Развит школьный спортивный клуб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2024- 202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Выявление детей с высокими спортивными достижениями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ресурсы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Увеличение количества обучающихся, которые посещают спортивный секции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Победы в соревнованиях различных уровней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Реализация дополнительных образовательных программ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Увеличение списка реализуемых дополнительн ых образовательн ых программ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Увеличение количества обучающихся, охваченных дополнительным образованием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2024- 202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Разработка рабочих программа дополнительног о образования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 ресурсы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Рабочие программы дополнительного образования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Рабочие программы дополнительного образования</w:t>
            </w:r>
          </w:p>
        </w:tc>
      </w:tr>
      <w:tr>
        <w:trPr>
          <w:trHeight w:hRule="atLeast" w:val="495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Профориентацио нная работа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Включение в план профориентац ионной работы участие в профессиональ ных пробах на региональных площадках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Участие обучающихся в профессиональных пробах на региональных площадках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2024- 202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Включение в план профориентаци онной работы участие в профессиональ ных пробах на региональных площадках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Человеческие ресурсы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по УВР.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Создание плана профориентационн ой работы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Участие в мероприятиях профориентационн ой направленности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Конкурсное движение, качество образования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Проведение мониторинга компетенций педагогов Корректировка плана профессиональ ного развития педагогов Создание эффективной модели непрерывного образования педагогов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Организация новой системы повышения квалификации педагогических кадров, основанной на результатах мониторинга компетенций педагогов Участие педагогических кадров образовательной организации в конкурсном движении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2024- 202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Локальный акт о системе материального и нематериальног о стимулировани я участников профессиональ ных конкурсов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Материальные ресурсы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Педагогические работники принимают участие в конкурсах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Повышение численности педагогов участвующих в конкурсах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Формирование психологичски благоприятного школьного климата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Обеспечение дифференциро ванных условий обучения и воспитания детей с ограниченным и возможностям и здоровья в соответствии с рекомендациями ПМПК.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Организация деятельности по созданию условий для оказания психолого-педагогиче ской помощи целевым группам обучающихся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2024- 202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Организация деятельности по созданию условий для оказания психологопедаг огической помощи целевым группам обучающихся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человеческие ресурсы.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дир.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Создание условий для обучения и воспитания целевым группам обучающихся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Создание условий для обучения и воспитания целевым группам обучающихся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Цифровая образовательная среда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Создание условий для повышения квалификации педагогов образовательн ой организации в области современных технологий онлайн – обучения, подготовка педагогов к использованию возможностей федеральной информационн осервисной платформы цифровой образовательн ой среды в образовательн ой деятельности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Повышение квалификации педагогов в области современных технологий онлайн– обучения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2024- 202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План курсовой подготовки по данному направлению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ресурсы.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Система повышения квалификации педагогических работников </w:t>
            </w:r>
            <w:r>
              <w:rPr>
                <w:rFonts w:ascii="Times New Roman" w:hAnsi="Times New Roman"/>
                <w:sz w:val="24"/>
              </w:rPr>
              <w:t xml:space="preserve"> школе.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Использование возможностей ЦОС</w:t>
            </w:r>
          </w:p>
        </w:tc>
      </w:tr>
    </w:tbl>
    <w:p w14:paraId="83090000">
      <w:pPr>
        <w:sectPr>
          <w:headerReference r:id="rId5" w:type="default"/>
          <w:pgSz w:h="11906" w:w="16838"/>
          <w:pgMar w:bottom="567" w:footer="708" w:gutter="0" w:header="708" w:left="851" w:right="851" w:top="1134"/>
          <w:titlePg/>
        </w:sectPr>
      </w:pPr>
    </w:p>
    <w:p w14:paraId="84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Ожидаемые результаты реализации Программы развития (повышение, сохранение уровня).</w:t>
      </w:r>
    </w:p>
    <w:p w14:paraId="85090000">
      <w:pPr>
        <w:widowControl w:val="0"/>
        <w:spacing w:after="0"/>
        <w:ind w:firstLine="567" w:left="0" w:right="402"/>
        <w:jc w:val="both"/>
        <w:rPr>
          <w:sz w:val="24"/>
        </w:rPr>
      </w:pPr>
    </w:p>
    <w:p w14:paraId="86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1.Соответствие организационно - управленческой документации школы современной –</w:t>
      </w:r>
    </w:p>
    <w:p w14:paraId="87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нормативной базе</w:t>
      </w:r>
    </w:p>
    <w:p w14:paraId="88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Активизация и стимулирование инновационной деятельности образовательной</w:t>
      </w:r>
    </w:p>
    <w:p w14:paraId="89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</w:t>
      </w:r>
    </w:p>
    <w:p w14:paraId="8A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Развитие социальных связей образовательной организации с партнерами</w:t>
      </w:r>
    </w:p>
    <w:p w14:paraId="8B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Достижение высокого уровня доступности, качества и эффективности образования,</w:t>
      </w:r>
    </w:p>
    <w:p w14:paraId="8C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обеспечивающего выпускнику конкурентоспособность в меняющемся мире в соответствии с</w:t>
      </w:r>
    </w:p>
    <w:p w14:paraId="8D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требованиями ФГОС</w:t>
      </w:r>
    </w:p>
    <w:p w14:paraId="8E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Качественно обновление содержания образования, отвечающего требованиям</w:t>
      </w:r>
    </w:p>
    <w:p w14:paraId="8F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профессионального самоопределения обучающихся их предпрофессиональной подготовки</w:t>
      </w:r>
    </w:p>
    <w:p w14:paraId="90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Расширение системы дополнительного образования, создание системы адресного</w:t>
      </w:r>
    </w:p>
    <w:p w14:paraId="91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сопровождения одаренных (талантливых детей)</w:t>
      </w:r>
    </w:p>
    <w:p w14:paraId="92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Повышение профессиональной компетентности педагогов, в том числе в области</w:t>
      </w:r>
    </w:p>
    <w:p w14:paraId="93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овладения инновационными образовательными технологиями</w:t>
      </w:r>
    </w:p>
    <w:p w14:paraId="94090000">
      <w:pPr>
        <w:widowControl w:val="0"/>
        <w:spacing w:after="0"/>
        <w:ind w:firstLine="567" w:left="0" w:right="4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Переход со среднего на высокий уровень программы «Школа Министерства просвещения»</w:t>
      </w:r>
    </w:p>
    <w:p w14:paraId="95090000">
      <w:pPr>
        <w:widowControl w:val="0"/>
        <w:spacing w:after="0"/>
        <w:ind w:firstLine="567" w:left="0" w:right="4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Успешная реа</w:t>
      </w:r>
      <w:r>
        <w:rPr>
          <w:rFonts w:ascii="Times New Roman" w:hAnsi="Times New Roman"/>
          <w:sz w:val="24"/>
        </w:rPr>
        <w:t xml:space="preserve">лизация Программы в 2024-2027 г. </w:t>
      </w:r>
      <w:r>
        <w:rPr>
          <w:rFonts w:ascii="Times New Roman" w:hAnsi="Times New Roman"/>
          <w:sz w:val="24"/>
        </w:rPr>
        <w:t>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развитие, здоровьесбережение, направленной на совершенствование системы профессиональной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ориентации, воспитание патриотизма,российскойгражданскойидентичности,духовно-нравственной культуры на основе российских традиционных духовных и культурных ценностей</w:t>
      </w:r>
    </w:p>
    <w:p w14:paraId="96090000">
      <w:pPr>
        <w:widowControl w:val="0"/>
        <w:spacing w:after="0"/>
        <w:ind w:firstLine="567" w:left="0" w:right="40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Совершенствованиеобучениябудетвомногомзависеть</w:t>
      </w:r>
      <w:r>
        <w:rPr>
          <w:rFonts w:ascii="Times New Roman" w:hAnsi="Times New Roman"/>
          <w:spacing w:val="-2"/>
          <w:sz w:val="24"/>
        </w:rPr>
        <w:t>отконсолидацииусилийвсех</w:t>
      </w:r>
      <w:r>
        <w:rPr>
          <w:rFonts w:ascii="Times New Roman" w:hAnsi="Times New Roman"/>
          <w:spacing w:val="-5"/>
          <w:sz w:val="24"/>
        </w:rPr>
        <w:t xml:space="preserve">участников образовательных отношений </w:t>
      </w:r>
      <w:r>
        <w:rPr>
          <w:rFonts w:ascii="Times New Roman" w:hAnsi="Times New Roman"/>
          <w:spacing w:val="-4"/>
          <w:sz w:val="24"/>
        </w:rPr>
        <w:t xml:space="preserve">по повышению качества образования, создания </w:t>
      </w:r>
      <w:r>
        <w:rPr>
          <w:rFonts w:ascii="Times New Roman" w:hAnsi="Times New Roman"/>
          <w:spacing w:val="-5"/>
          <w:sz w:val="24"/>
        </w:rPr>
        <w:t>взаимодействия с различными субъектами села и района</w:t>
      </w:r>
      <w:r>
        <w:rPr>
          <w:rFonts w:ascii="Times New Roman" w:hAnsi="Times New Roman"/>
          <w:spacing w:val="-4"/>
          <w:sz w:val="24"/>
        </w:rPr>
        <w:t>(Дом Культуры</w:t>
      </w:r>
      <w:r>
        <w:rPr>
          <w:rFonts w:ascii="Times New Roman" w:hAnsi="Times New Roman"/>
          <w:spacing w:val="-5"/>
          <w:sz w:val="24"/>
        </w:rPr>
        <w:t>,районная  библиотека, краеведческий музей,предприятия села и района ),последова</w:t>
      </w:r>
      <w:r>
        <w:rPr>
          <w:rFonts w:ascii="Times New Roman" w:hAnsi="Times New Roman"/>
          <w:spacing w:val="-7"/>
          <w:sz w:val="24"/>
        </w:rPr>
        <w:t>тельноговнедрениявобучениецифровогообразовательного</w:t>
      </w:r>
      <w:r>
        <w:rPr>
          <w:rFonts w:ascii="Times New Roman" w:hAnsi="Times New Roman"/>
          <w:spacing w:val="-6"/>
          <w:sz w:val="24"/>
        </w:rPr>
        <w:t>контента.</w:t>
      </w:r>
    </w:p>
    <w:p w14:paraId="97090000">
      <w:pPr>
        <w:widowControl w:val="0"/>
        <w:spacing w:after="0"/>
        <w:ind w:firstLine="567" w:left="0" w:righ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настоящейпрограммеопределеныключевыенаправлениясовершенствованияпроцессов образования, воспитания и развития творческих способностей обучающихся,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Минпросвещения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России».</w:t>
      </w:r>
    </w:p>
    <w:p w14:paraId="98090000">
      <w:pPr>
        <w:widowControl w:val="0"/>
        <w:spacing w:after="0"/>
        <w:ind w:firstLine="567" w:left="0" w:right="4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14:paraId="99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9A090000">
      <w:pPr>
        <w:sectPr>
          <w:headerReference r:id="rId8" w:type="default"/>
          <w:pgSz w:h="16838" w:w="11906"/>
          <w:pgMar w:bottom="851" w:footer="708" w:gutter="0" w:header="708" w:left="1134" w:right="567" w:top="851"/>
          <w:titlePg/>
        </w:sectPr>
      </w:pPr>
    </w:p>
    <w:p w14:paraId="9B090000">
      <w:pPr>
        <w:pStyle w:val="Style_4"/>
        <w:widowControl w:val="0"/>
        <w:spacing w:after="0" w:line="276" w:lineRule="auto"/>
        <w:ind w:firstLine="106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Механизмы реализации Программы развития.</w:t>
      </w:r>
    </w:p>
    <w:p w14:paraId="9C09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882"/>
        <w:gridCol w:w="2658"/>
        <w:gridCol w:w="3479"/>
        <w:gridCol w:w="2456"/>
        <w:gridCol w:w="2661"/>
      </w:tblGrid>
      <w:tr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90000">
            <w:pPr>
              <w:widowControl w:val="0"/>
              <w:spacing w:after="0" w:line="276" w:lineRule="auto"/>
              <w:ind w:firstLine="25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блока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90000">
            <w:pPr>
              <w:widowControl w:val="0"/>
              <w:spacing w:after="0" w:line="276" w:lineRule="auto"/>
              <w:ind w:firstLine="25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ресурсов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90000">
            <w:pPr>
              <w:widowControl w:val="0"/>
              <w:spacing w:after="0" w:line="276" w:lineRule="auto"/>
              <w:ind w:firstLine="25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 (по факту): количество и характеристики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90000">
            <w:pPr>
              <w:widowControl w:val="0"/>
              <w:spacing w:after="0" w:line="276" w:lineRule="auto"/>
              <w:ind w:firstLine="25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Требуемые ресурсы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90000">
            <w:pPr>
              <w:widowControl w:val="0"/>
              <w:spacing w:after="0" w:line="276" w:lineRule="auto"/>
              <w:ind w:firstLine="25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Источники получения/</w:t>
            </w:r>
          </w:p>
          <w:p w14:paraId="A2090000">
            <w:pPr>
              <w:widowControl w:val="0"/>
              <w:spacing w:after="0" w:line="276" w:lineRule="auto"/>
              <w:ind w:firstLine="25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приобретения</w:t>
            </w:r>
          </w:p>
        </w:tc>
      </w:tr>
      <w:tr>
        <w:trPr>
          <w:trHeight w:hRule="atLeast" w:val="483"/>
        </w:trPr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pPr>
              <w:pStyle w:val="Style_4"/>
              <w:widowControl w:val="0"/>
              <w:numPr>
                <w:ilvl w:val="0"/>
                <w:numId w:val="1"/>
              </w:numPr>
              <w:tabs>
                <w:tab w:leader="none" w:pos="283" w:val="left"/>
              </w:tabs>
              <w:spacing w:after="0" w:line="276" w:lineRule="auto"/>
              <w:ind w:firstLine="2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Нормативное правовое обеспечение (ЛНА)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1.Основная образовательная программа НОО,ООО,СОО, соответствующей требованиям обновленных ФГОС,ФОП 2. Положение о периодичности и порядке проведения текущего контроля, промежуточной аттестации обучающихся 3. Положение об организации обучения обучающихся по индивидуальному учебному плану </w:t>
            </w:r>
          </w:p>
          <w:p w14:paraId="A5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Положение о ВСОКО 5.Рабочая программа воспитания </w:t>
            </w:r>
          </w:p>
          <w:p w14:paraId="A6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Положение о профориентационной деятельности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Имеются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группа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рабочей группы.</w:t>
            </w:r>
          </w:p>
        </w:tc>
      </w:tr>
      <w:tr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pStyle w:val="Style_4"/>
              <w:widowControl w:val="0"/>
              <w:numPr>
                <w:ilvl w:val="0"/>
                <w:numId w:val="1"/>
              </w:numPr>
              <w:tabs>
                <w:tab w:leader="none" w:pos="283" w:val="left"/>
              </w:tabs>
              <w:spacing w:after="0" w:line="276" w:lineRule="auto"/>
              <w:ind w:firstLine="2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1.Оснащение кабинетов техникой (ноутбуки, МФУ, интерактивные доски) 2. Мебель для кабинетов 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кабинеты оснащены, закуплена новая мебель для кабинетов, 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Оснащение кабинетов труда, ОБиЗР  приобретение мебели для </w:t>
            </w:r>
            <w:r>
              <w:rPr>
                <w:rFonts w:ascii="Times New Roman" w:hAnsi="Times New Roman"/>
                <w:sz w:val="28"/>
              </w:rPr>
              <w:t>учительской.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средства</w:t>
            </w:r>
          </w:p>
        </w:tc>
      </w:tr>
      <w:tr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widowControl w:val="0"/>
              <w:tabs>
                <w:tab w:leader="none" w:pos="283" w:val="left"/>
              </w:tabs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Кадровые ресурсы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сотрудников составляет 48 чел.: Педагогических работников -34чел.; Учителей – 29чел.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информатики и ИКТ, математики.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pPr>
              <w:widowControl w:val="0"/>
              <w:spacing w:after="0" w:line="276" w:lineRule="auto"/>
              <w:ind w:firstLine="2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Финансовые ресурсы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pPr>
              <w:widowControl w:val="0"/>
              <w:spacing w:after="0" w:line="276" w:lineRule="auto"/>
              <w:ind w:firstLine="2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Иное (при необходимости)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widowControl w:val="0"/>
              <w:spacing w:after="0" w:line="276" w:lineRule="auto"/>
              <w:ind w:firstLine="25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BE09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BF09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C0090000">
      <w:pPr>
        <w:sectPr>
          <w:headerReference r:id="rId3" w:type="default"/>
          <w:pgSz w:h="11906" w:w="16838"/>
          <w:pgMar w:bottom="567" w:footer="708" w:gutter="0" w:header="708" w:left="851" w:right="851" w:top="1134"/>
          <w:titlePg/>
        </w:sectPr>
      </w:pPr>
    </w:p>
    <w:p w14:paraId="C1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Критерии и показатели оценки реализации Программы развития.</w:t>
      </w:r>
    </w:p>
    <w:p w14:paraId="C2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037"/>
        <w:gridCol w:w="3037"/>
        <w:gridCol w:w="4131"/>
      </w:tblGrid>
      <w:tr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 результата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Количественные показатели</w:t>
            </w:r>
          </w:p>
        </w:tc>
      </w:tr>
      <w:tr>
        <w:trPr>
          <w:trHeight w:hRule="atLeast" w:val="9408"/>
        </w:trPr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1.Проведение самодиагностики.</w:t>
            </w:r>
          </w:p>
          <w:p w14:paraId="C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2.Проведение управленческого анализа самодиагностики.</w:t>
            </w:r>
          </w:p>
          <w:p w14:paraId="C9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A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управленческой стратегии развития образовательной организации</w:t>
            </w:r>
          </w:p>
          <w:p w14:paraId="C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условий перехода на следующий уровень с учётом восьми магистральных направлений развития</w:t>
            </w:r>
          </w:p>
          <w:p w14:paraId="CD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результатов.</w:t>
            </w:r>
          </w:p>
          <w:p w14:paraId="C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предметно пространственной среды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Получены результаты самодиагностики.</w:t>
            </w:r>
          </w:p>
          <w:p w14:paraId="D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результатах самодиагностики был представлен на педагогическом совете.</w:t>
            </w:r>
          </w:p>
          <w:p w14:paraId="D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5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дорожной карты программы развития</w:t>
            </w:r>
          </w:p>
          <w:p w14:paraId="D6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рабочих программ, графика оценочных процедур, индивидуальных программ развития и наставничества.</w:t>
            </w:r>
          </w:p>
          <w:p w14:paraId="D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9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«дефицитных» запросов педагогов и руководителей, построение образовательных и развивающих индивидуальных маршрутов.</w:t>
            </w:r>
          </w:p>
          <w:p w14:paraId="DA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D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Пройдены курсы КПК, повышены компетенции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 баллов.</w:t>
            </w:r>
          </w:p>
          <w:p w14:paraId="E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E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E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B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EC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D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E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F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0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F1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2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3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4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5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6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7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8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9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9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14:paraId="FB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FC090000">
      <w:pPr>
        <w:sectPr>
          <w:headerReference r:id="rId1" w:type="default"/>
          <w:pgSz w:h="16838" w:w="11906"/>
          <w:pgMar w:bottom="851" w:footer="708" w:gutter="0" w:header="708" w:left="1134" w:right="567" w:top="851"/>
          <w:titlePg/>
        </w:sectPr>
      </w:pPr>
    </w:p>
    <w:p w14:paraId="FD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8. Дорожная карта реализации Программы развития. </w:t>
      </w:r>
    </w:p>
    <w:p w14:paraId="FE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265"/>
        <w:gridCol w:w="590"/>
        <w:gridCol w:w="1570"/>
        <w:gridCol w:w="479"/>
        <w:gridCol w:w="1321"/>
        <w:gridCol w:w="526"/>
        <w:gridCol w:w="1814"/>
        <w:gridCol w:w="441"/>
        <w:gridCol w:w="1539"/>
        <w:gridCol w:w="289"/>
        <w:gridCol w:w="1995"/>
        <w:gridCol w:w="59"/>
        <w:gridCol w:w="2248"/>
      </w:tblGrid>
      <w:tr>
        <w:trPr>
          <w:trHeight w:hRule="atLeast" w:val="20"/>
        </w:trPr>
        <w:tc>
          <w:tcPr>
            <w:tcW w:type="dxa" w:w="2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9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38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реализации</w:t>
            </w:r>
          </w:p>
        </w:tc>
        <w:tc>
          <w:tcPr>
            <w:tcW w:type="dxa" w:w="40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Планируемый результат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Исполнитель</w:t>
            </w:r>
          </w:p>
        </w:tc>
        <w:tc>
          <w:tcPr>
            <w:tcW w:type="dxa" w:w="2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Ответственный</w:t>
            </w:r>
          </w:p>
        </w:tc>
      </w:tr>
      <w:tr>
        <w:trPr>
          <w:trHeight w:hRule="atLeast" w:val="20"/>
        </w:trPr>
        <w:tc>
          <w:tcPr>
            <w:tcW w:type="dxa" w:w="2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0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дата получения результата (дд.мм.гг)</w:t>
            </w:r>
          </w:p>
        </w:tc>
        <w:tc>
          <w:tcPr>
            <w:tcW w:type="dxa" w:w="18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</w:t>
            </w:r>
          </w:p>
          <w:p w14:paraId="07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(дд.мм.гг)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измеримый индикатор (показатель)</w:t>
            </w:r>
          </w:p>
        </w:tc>
        <w:tc>
          <w:tcPr>
            <w:tcW w:type="dxa" w:w="1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продукта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08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A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Задача1. Проведение самодиагностики образовательной организации, определение уровня соответствия модели «Школа Минпросвещения России»</w:t>
            </w:r>
          </w:p>
        </w:tc>
        <w:tc>
          <w:tcPr>
            <w:tcW w:type="dxa" w:w="4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A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 и ФИО работника ОО, ответственного за выполнение задачи</w:t>
            </w:r>
          </w:p>
        </w:tc>
      </w:tr>
      <w:tr>
        <w:trPr>
          <w:trHeight w:hRule="atLeast" w:val="20"/>
        </w:trPr>
        <w:tc>
          <w:tcPr>
            <w:tcW w:type="dxa" w:w="2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разработками ФГБНУ «Институт Управления образованием Российской академии образования» (раздел «Школа Минпросвещения России»).</w:t>
            </w:r>
          </w:p>
        </w:tc>
        <w:tc>
          <w:tcPr>
            <w:tcW w:type="dxa" w:w="20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– ноябрь 2024 года.</w:t>
            </w:r>
          </w:p>
        </w:tc>
        <w:tc>
          <w:tcPr>
            <w:tcW w:type="dxa" w:w="18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Ноябрь 202</w:t>
            </w:r>
            <w:r>
              <w:rPr>
                <w:rFonts w:ascii="Times New Roman" w:hAnsi="Times New Roman"/>
                <w:b w:val="1"/>
              </w:rPr>
              <w:t>4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</w:rPr>
              <w:t>Управленческая команда изучила материалы ФГБНУ «Институт управления образованием Российской академии образования» (раздел «Школа Минпросвещения России»</w:t>
            </w:r>
          </w:p>
        </w:tc>
        <w:tc>
          <w:tcPr>
            <w:tcW w:type="dxa" w:w="1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 xml:space="preserve">Администрация МКОУ «Кабирская  СОШ» </w:t>
            </w:r>
            <w:r>
              <w:rPr>
                <w:rFonts w:ascii="Times New Roman" w:hAnsi="Times New Roman"/>
              </w:rPr>
              <w:t>Курахского района</w:t>
            </w:r>
          </w:p>
        </w:tc>
        <w:tc>
          <w:tcPr>
            <w:tcW w:type="dxa" w:w="2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А.Ш.Джабраилов.</w:t>
            </w:r>
          </w:p>
        </w:tc>
      </w:tr>
      <w:tr>
        <w:trPr>
          <w:trHeight w:hRule="atLeast" w:val="20"/>
        </w:trPr>
        <w:tc>
          <w:tcPr>
            <w:tcW w:type="dxa" w:w="2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самодиагностики в электронном виде.</w:t>
            </w:r>
          </w:p>
        </w:tc>
        <w:tc>
          <w:tcPr>
            <w:tcW w:type="dxa" w:w="20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.11.2024</w:t>
            </w:r>
          </w:p>
        </w:tc>
        <w:tc>
          <w:tcPr>
            <w:tcW w:type="dxa" w:w="18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.11.2024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</w:rPr>
              <w:t>Получены результаты самодиагностики.</w:t>
            </w:r>
          </w:p>
        </w:tc>
        <w:tc>
          <w:tcPr>
            <w:tcW w:type="dxa" w:w="1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</w:rPr>
              <w:t>Графический профиль результата, таблица, рекомендации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 xml:space="preserve">Администрация МКОУ «Кабирская  СОШ» </w:t>
            </w:r>
            <w:r>
              <w:rPr>
                <w:rFonts w:ascii="Times New Roman" w:hAnsi="Times New Roman"/>
              </w:rPr>
              <w:t>Курахского района</w:t>
            </w:r>
          </w:p>
          <w:p w14:paraId="1B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  <w:r>
              <w:rPr>
                <w:rFonts w:ascii="Times New Roman" w:hAnsi="Times New Roman"/>
                <w:b w:val="1"/>
              </w:rPr>
              <w:t>.</w:t>
            </w:r>
          </w:p>
          <w:p w14:paraId="1D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960"/>
        </w:trPr>
        <w:tc>
          <w:tcPr>
            <w:tcW w:type="dxa" w:w="12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NewRomanPS-BoldMT" w:hAnsi="TimesNewRomanPS-BoldMT"/>
                <w:b w:val="1"/>
                <w:color w:val="000000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1: </w:t>
            </w:r>
            <w:r>
              <w:rPr>
                <w:rFonts w:ascii="TimesNewRomanPSMT" w:hAnsi="TimesNewRomanPSMT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знание</w:t>
            </w:r>
            <w:r>
              <w:rPr>
                <w:rFonts w:ascii="TimesNewRomanPSMT" w:hAnsi="TimesNewRomanPSMT"/>
                <w:color w:val="000000"/>
              </w:rPr>
              <w:t>»</w:t>
            </w:r>
            <w:r>
              <w:rPr>
                <w:rFonts w:ascii="TimesNewRomanPSMT" w:hAnsi="TimesNewRomanPSMT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»здоровье»,»творчество», «воспитание», «профориентация», «учитель», «школьный климат», «образовательная среда»</w:t>
            </w:r>
          </w:p>
          <w:p w14:paraId="1F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</w:p>
          <w:p w14:paraId="21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</w:p>
          <w:p w14:paraId="22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</w:p>
          <w:p w14:paraId="230A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1125"/>
        </w:trPr>
        <w:tc>
          <w:tcPr>
            <w:tcW w:type="dxa" w:w="12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pPr>
              <w:widowControl w:val="0"/>
              <w:spacing w:after="0" w:line="276" w:lineRule="auto"/>
              <w:ind/>
              <w:jc w:val="both"/>
              <w:rPr>
                <w:rFonts w:ascii="TimesNewRomanPS-BoldMT" w:hAnsi="TimesNewRomanPS-BoldMT"/>
                <w:b w:val="1"/>
                <w:color w:val="000000"/>
              </w:rPr>
            </w:pPr>
          </w:p>
          <w:p w14:paraId="250A0000">
            <w:pPr>
              <w:widowControl w:val="0"/>
              <w:spacing w:line="276" w:lineRule="auto"/>
              <w:ind/>
              <w:jc w:val="both"/>
              <w:rPr>
                <w:rFonts w:ascii="TimesNewRomanPS-BoldMT" w:hAnsi="TimesNewRomanPS-BoldMT"/>
                <w:b w:val="1"/>
                <w:color w:val="000000"/>
              </w:rPr>
            </w:pPr>
            <w:r>
              <w:rPr>
                <w:rFonts w:ascii="TimesNewRomanPS-BoldMT" w:hAnsi="TimesNewRomanPS-BoldMT"/>
                <w:b w:val="1"/>
                <w:color w:val="000000"/>
              </w:rPr>
              <w:t>Задача 2. Управленческий анализ и проектирование условий перехода на следующий уровень соответствия    модели «Школа Минпросвещения России»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Заместитель директора </w:t>
            </w:r>
            <w:r>
              <w:rPr>
                <w:rFonts w:ascii="Times New Roman" w:hAnsi="Times New Roman"/>
                <w:b w:val="1"/>
              </w:rPr>
              <w:t xml:space="preserve">          </w:t>
            </w:r>
            <w:r>
              <w:rPr>
                <w:rFonts w:ascii="Times New Roman" w:hAnsi="Times New Roman"/>
                <w:b w:val="1"/>
              </w:rPr>
              <w:t>Балаева Ф.Б.</w:t>
            </w:r>
          </w:p>
        </w:tc>
      </w:tr>
      <w:tr>
        <w:trPr>
          <w:trHeight w:hRule="atLeast" w:val="360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NewRomanPS-BoldMT" w:hAnsi="TimesNewRomanPS-BoldMT"/>
                <w:b w:val="1"/>
                <w:color w:val="000000"/>
                <w:sz w:val="36"/>
              </w:rPr>
              <w:t xml:space="preserve">                               </w:t>
            </w:r>
            <w:r>
              <w:rPr>
                <w:rFonts w:ascii="TimesNewRomanPS-BoldMT" w:hAnsi="TimesNewRomanPS-BoldMT"/>
                <w:b w:val="1"/>
                <w:color w:val="000000"/>
                <w:sz w:val="36"/>
              </w:rPr>
              <w:t xml:space="preserve">  Магистральное направление «Знание</w:t>
            </w:r>
            <w:r>
              <w:rPr>
                <w:rFonts w:ascii="TimesNewRomanPS-BoldMT" w:hAnsi="TimesNewRomanPS-BoldMT"/>
                <w:b w:val="1"/>
                <w:color w:val="000000"/>
                <w:sz w:val="36"/>
              </w:rPr>
              <w:t>»</w:t>
            </w:r>
          </w:p>
        </w:tc>
      </w:tr>
      <w:tr>
        <w:trPr>
          <w:trHeight w:hRule="atLeast" w:val="4117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перечня</w:t>
            </w:r>
          </w:p>
          <w:p w14:paraId="2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учебников и учебных</w:t>
            </w:r>
          </w:p>
          <w:p w14:paraId="2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пособий в соответствии с</w:t>
            </w:r>
          </w:p>
          <w:p w14:paraId="2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федеральным перечнем</w:t>
            </w:r>
          </w:p>
          <w:p w14:paraId="2C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(единая линейка</w:t>
            </w:r>
          </w:p>
          <w:p w14:paraId="2D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учебников).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Январь-февраль</w:t>
            </w:r>
          </w:p>
          <w:p w14:paraId="2F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</w:t>
            </w:r>
            <w:r>
              <w:rPr>
                <w:rFonts w:ascii="Times New Roman" w:hAnsi="Times New Roman"/>
                <w:color w:val="000000"/>
              </w:rPr>
              <w:t>2027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Январь-февраль</w:t>
            </w:r>
          </w:p>
          <w:p w14:paraId="3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</w:t>
            </w:r>
            <w:r>
              <w:rPr>
                <w:rFonts w:ascii="Times New Roman" w:hAnsi="Times New Roman"/>
                <w:color w:val="000000"/>
              </w:rPr>
              <w:t>2027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учебников</w:t>
            </w:r>
          </w:p>
          <w:p w14:paraId="3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сформирован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«Об</w:t>
            </w:r>
          </w:p>
          <w:p w14:paraId="3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утверждении списка</w:t>
            </w:r>
          </w:p>
          <w:p w14:paraId="3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учебников и учебных</w:t>
            </w:r>
          </w:p>
          <w:p w14:paraId="3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пособий на учебный</w:t>
            </w:r>
          </w:p>
          <w:p w14:paraId="38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год»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 –</w:t>
            </w:r>
          </w:p>
          <w:p w14:paraId="3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  <w:p w14:paraId="3B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Селимова Л.М.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Балаева Ф.Б</w:t>
            </w:r>
          </w:p>
        </w:tc>
      </w:tr>
      <w:tr>
        <w:trPr>
          <w:trHeight w:hRule="atLeast" w:val="900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работы 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порталом «Единое</w:t>
            </w:r>
          </w:p>
          <w:p w14:paraId="3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общего</w:t>
            </w:r>
          </w:p>
          <w:p w14:paraId="3F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образования» и</w:t>
            </w:r>
          </w:p>
          <w:p w14:paraId="40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конструктором примерных</w:t>
            </w:r>
          </w:p>
          <w:p w14:paraId="4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рабочих программ.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2024 -</w:t>
            </w:r>
          </w:p>
          <w:p w14:paraId="4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2024 -</w:t>
            </w:r>
          </w:p>
          <w:p w14:paraId="45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рабочих</w:t>
            </w:r>
          </w:p>
          <w:p w14:paraId="4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 по всем</w:t>
            </w:r>
          </w:p>
          <w:p w14:paraId="48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учебным предметам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Рабочие программы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Учителя-</w:t>
            </w:r>
          </w:p>
          <w:p w14:paraId="4B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предметники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Балаева Ф.Б</w:t>
            </w:r>
          </w:p>
        </w:tc>
      </w:tr>
      <w:tr>
        <w:trPr>
          <w:trHeight w:hRule="atLeast" w:val="160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внутришкольной системы профессионального роста</w:t>
            </w:r>
          </w:p>
          <w:p w14:paraId="4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развития,</w:t>
            </w:r>
          </w:p>
          <w:p w14:paraId="4F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наставничества</w:t>
            </w:r>
          </w:p>
          <w:p w14:paraId="50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(поддержка молодых</w:t>
            </w:r>
          </w:p>
          <w:p w14:paraId="5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учителей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Индивидуальная программа развития.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 система</w:t>
            </w:r>
          </w:p>
          <w:p w14:paraId="5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наставничества как</w:t>
            </w:r>
          </w:p>
          <w:p w14:paraId="5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инструменты</w:t>
            </w:r>
          </w:p>
          <w:p w14:paraId="5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наращивания</w:t>
            </w:r>
          </w:p>
          <w:p w14:paraId="5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профессиональных</w:t>
            </w:r>
          </w:p>
          <w:p w14:paraId="5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компетенций</w:t>
            </w:r>
          </w:p>
          <w:p w14:paraId="5A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педагогов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о</w:t>
            </w:r>
          </w:p>
          <w:p w14:paraId="5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наставничестве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</w:t>
            </w:r>
          </w:p>
          <w:p w14:paraId="5E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наставник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Балаева Ф.Б</w:t>
            </w:r>
          </w:p>
        </w:tc>
      </w:tr>
      <w:tr>
        <w:trPr>
          <w:trHeight w:hRule="atLeast" w:val="124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форм сетевого</w:t>
            </w:r>
          </w:p>
          <w:p w14:paraId="6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взаимодействия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Организована</w:t>
            </w:r>
          </w:p>
          <w:p w14:paraId="65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сетевая форма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 о сетевом</w:t>
            </w:r>
          </w:p>
          <w:p w14:paraId="67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взаимодействии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Управленческая</w:t>
            </w:r>
          </w:p>
          <w:p w14:paraId="69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команда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</w:tr>
      <w:tr>
        <w:trPr>
          <w:trHeight w:hRule="atLeast" w:val="720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 xml:space="preserve">                        </w:t>
            </w:r>
            <w:r>
              <w:rPr>
                <w:rFonts w:ascii="Times New Roman" w:hAnsi="Times New Roman"/>
                <w:b w:val="1"/>
                <w:sz w:val="36"/>
              </w:rPr>
              <w:t xml:space="preserve">                   </w:t>
            </w:r>
            <w:r>
              <w:rPr>
                <w:rFonts w:ascii="Times New Roman" w:hAnsi="Times New Roman"/>
                <w:b w:val="1"/>
                <w:sz w:val="36"/>
              </w:rPr>
              <w:t xml:space="preserve"> Магистральное направление « Воспитание»</w:t>
            </w:r>
          </w:p>
        </w:tc>
      </w:tr>
      <w:tr>
        <w:trPr>
          <w:trHeight w:hRule="atLeast" w:val="160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штаба</w:t>
            </w:r>
          </w:p>
          <w:p w14:paraId="6D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воспитательной работы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Январь 2025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2025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 штаб</w:t>
            </w:r>
          </w:p>
          <w:p w14:paraId="71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воспитательной</w:t>
            </w:r>
          </w:p>
          <w:p w14:paraId="72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работы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о Штабе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воспитательной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работы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Советник директора по вв .Загирова С.А.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Советник директора по вв .Загирова С.А.</w:t>
            </w:r>
          </w:p>
        </w:tc>
      </w:tr>
      <w:tr>
        <w:trPr>
          <w:trHeight w:hRule="atLeast" w:val="124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Концепции</w:t>
            </w:r>
          </w:p>
          <w:p w14:paraId="7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</w:t>
            </w:r>
          </w:p>
          <w:p w14:paraId="7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внутришкольного</w:t>
            </w:r>
          </w:p>
          <w:p w14:paraId="7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пространства, положения</w:t>
            </w:r>
          </w:p>
          <w:p w14:paraId="7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организации</w:t>
            </w:r>
          </w:p>
          <w:p w14:paraId="7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внутришкольных</w:t>
            </w:r>
          </w:p>
          <w:p w14:paraId="7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Январь 2025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2025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Разработана</w:t>
            </w:r>
          </w:p>
          <w:p w14:paraId="80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концепция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об</w:t>
            </w:r>
          </w:p>
          <w:p w14:paraId="82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</w:t>
            </w:r>
          </w:p>
          <w:p w14:paraId="83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внутришкольных</w:t>
            </w:r>
          </w:p>
          <w:p w14:paraId="84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</w:t>
            </w:r>
          </w:p>
          <w:p w14:paraId="8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руководители,</w:t>
            </w:r>
          </w:p>
          <w:p w14:paraId="8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управленческая</w:t>
            </w:r>
          </w:p>
          <w:p w14:paraId="88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команда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Балаева Ф.Б</w:t>
            </w:r>
          </w:p>
        </w:tc>
      </w:tr>
      <w:tr>
        <w:trPr>
          <w:trHeight w:hRule="atLeast" w:val="660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 xml:space="preserve">              </w:t>
            </w:r>
            <w:r>
              <w:rPr>
                <w:rFonts w:ascii="Times New Roman" w:hAnsi="Times New Roman"/>
                <w:b w:val="1"/>
                <w:sz w:val="36"/>
              </w:rPr>
              <w:t xml:space="preserve">                       </w:t>
            </w:r>
            <w:r>
              <w:rPr>
                <w:rFonts w:ascii="Times New Roman" w:hAnsi="Times New Roman"/>
                <w:b w:val="1"/>
                <w:sz w:val="36"/>
              </w:rPr>
              <w:t xml:space="preserve">   Магистральное направление»Здоровье»</w:t>
            </w:r>
          </w:p>
        </w:tc>
      </w:tr>
      <w:tr>
        <w:trPr>
          <w:trHeight w:hRule="atLeast" w:val="750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мониторинга</w:t>
            </w:r>
          </w:p>
          <w:p w14:paraId="8C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участия обучающихся в</w:t>
            </w:r>
          </w:p>
          <w:p w14:paraId="8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массовых физкультурно –</w:t>
            </w:r>
          </w:p>
          <w:p w14:paraId="8E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спортивных мероприятиях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Февраль2025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2025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Мониторинг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физической культуры.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Балаева Ф.Б</w:t>
            </w:r>
          </w:p>
        </w:tc>
      </w:tr>
      <w:tr>
        <w:trPr>
          <w:trHeight w:hRule="atLeast" w:val="142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единого</w:t>
            </w:r>
          </w:p>
          <w:p w14:paraId="9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календарного плана</w:t>
            </w:r>
          </w:p>
          <w:p w14:paraId="9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физкультурных, спортивных и массовых</w:t>
            </w:r>
          </w:p>
          <w:p w14:paraId="9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 массовых</w:t>
            </w:r>
          </w:p>
          <w:p w14:paraId="99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мероприятий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2025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2025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плана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Единый календарный план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физической культуры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Балаева Ф.Б</w:t>
            </w:r>
          </w:p>
        </w:tc>
      </w:tr>
      <w:tr>
        <w:trPr>
          <w:trHeight w:hRule="atLeast" w:val="480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 xml:space="preserve">     </w:t>
            </w:r>
            <w:r>
              <w:rPr>
                <w:rFonts w:ascii="Times New Roman" w:hAnsi="Times New Roman"/>
                <w:b w:val="1"/>
                <w:sz w:val="36"/>
              </w:rPr>
              <w:t xml:space="preserve">                        </w:t>
            </w:r>
            <w:r>
              <w:rPr>
                <w:rFonts w:ascii="Times New Roman" w:hAnsi="Times New Roman"/>
                <w:b w:val="1"/>
                <w:sz w:val="36"/>
              </w:rPr>
              <w:t xml:space="preserve">           Магистральное направление « Творчество»</w:t>
            </w:r>
          </w:p>
        </w:tc>
      </w:tr>
      <w:tr>
        <w:trPr>
          <w:trHeight w:hRule="atLeast" w:val="52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</w:t>
            </w:r>
          </w:p>
          <w:p w14:paraId="A2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взаимодействия в том</w:t>
            </w:r>
          </w:p>
          <w:p w14:paraId="A3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 в сетевой форме</w:t>
            </w:r>
          </w:p>
          <w:p w14:paraId="A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(заключение договоров) с</w:t>
            </w:r>
          </w:p>
          <w:p w14:paraId="A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организациями культуры и</w:t>
            </w:r>
          </w:p>
          <w:p w14:paraId="A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искусств, для реализации</w:t>
            </w:r>
          </w:p>
          <w:p w14:paraId="A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</w:t>
            </w:r>
          </w:p>
          <w:p w14:paraId="A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дополнительного</w:t>
            </w:r>
          </w:p>
          <w:p w14:paraId="A90A0000">
            <w:pPr>
              <w:widowControl w:val="0"/>
              <w:spacing w:line="276" w:lineRule="auto"/>
              <w:ind/>
              <w:jc w:val="both"/>
              <w:rPr>
                <w:rFonts w:ascii="TimesNewRomanPS-BoldMT" w:hAnsi="TimesNewRomanPS-BoldMT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образования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2025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2025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Заключение договора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widowControl w:val="0"/>
              <w:spacing w:line="276" w:lineRule="auto"/>
              <w:ind/>
              <w:jc w:val="both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</w:tr>
      <w:tr>
        <w:trPr>
          <w:trHeight w:hRule="atLeast" w:val="679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b w:val="1"/>
                <w:sz w:val="36"/>
              </w:rPr>
              <w:t xml:space="preserve">                    </w:t>
            </w:r>
            <w:r>
              <w:rPr>
                <w:rFonts w:ascii="Times New Roman" w:hAnsi="Times New Roman"/>
                <w:b w:val="1"/>
                <w:sz w:val="36"/>
              </w:rPr>
              <w:t xml:space="preserve">                   Магистральное направление « Профориентация»</w:t>
            </w:r>
          </w:p>
        </w:tc>
      </w:tr>
      <w:tr>
        <w:trPr>
          <w:trHeight w:hRule="atLeast" w:val="88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</w:t>
            </w:r>
          </w:p>
          <w:p w14:paraId="B2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профессиональных проб в</w:t>
            </w:r>
          </w:p>
          <w:p w14:paraId="B3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рамках проекта «Билет в</w:t>
            </w:r>
          </w:p>
          <w:p w14:paraId="B4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будущее»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курса</w:t>
            </w:r>
          </w:p>
          <w:p w14:paraId="B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внеурочной</w:t>
            </w:r>
          </w:p>
          <w:p w14:paraId="B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деятельности</w:t>
            </w:r>
          </w:p>
          <w:p w14:paraId="B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«Россия мои</w:t>
            </w:r>
          </w:p>
          <w:p w14:paraId="BB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горизонты»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курса</w:t>
            </w:r>
          </w:p>
          <w:p w14:paraId="B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внеурочной</w:t>
            </w:r>
          </w:p>
          <w:p w14:paraId="B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деятельности</w:t>
            </w:r>
          </w:p>
          <w:p w14:paraId="BF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«Россия мои</w:t>
            </w:r>
          </w:p>
          <w:p w14:paraId="C0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горизонты»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Советник директора по вв .Загирова С.А.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Советник директора по вв .Загирова С.А.</w:t>
            </w:r>
          </w:p>
        </w:tc>
      </w:tr>
      <w:tr>
        <w:trPr>
          <w:trHeight w:hRule="atLeast" w:val="960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Психологическое и</w:t>
            </w:r>
          </w:p>
          <w:p w14:paraId="C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тьюторское</w:t>
            </w:r>
          </w:p>
          <w:p w14:paraId="C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сопровождение выбора</w:t>
            </w:r>
          </w:p>
          <w:p w14:paraId="C6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профессии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Психологическое и</w:t>
            </w:r>
          </w:p>
          <w:p w14:paraId="C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тьюторское</w:t>
            </w:r>
          </w:p>
          <w:p w14:paraId="C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сопровождение</w:t>
            </w:r>
          </w:p>
          <w:p w14:paraId="C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выбора профессии.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</w:t>
            </w:r>
          </w:p>
          <w:p w14:paraId="C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профориентационной</w:t>
            </w:r>
          </w:p>
          <w:p w14:paraId="CF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работы для</w:t>
            </w:r>
          </w:p>
          <w:p w14:paraId="D0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учащихся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Советник директора по вв .Загирова С.А.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Советник директора по вв .Загирова С.А.</w:t>
            </w:r>
          </w:p>
        </w:tc>
      </w:tr>
      <w:tr>
        <w:trPr>
          <w:trHeight w:hRule="atLeast" w:val="705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</w:t>
            </w:r>
            <w:r>
              <w:rPr>
                <w:rFonts w:ascii="Times New Roman" w:hAnsi="Times New Roman"/>
                <w:b w:val="1"/>
                <w:sz w:val="36"/>
              </w:rPr>
              <w:t>Магистральное направление « Учитель.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b w:val="1"/>
                <w:sz w:val="36"/>
              </w:rPr>
              <w:t>Школьная команда»</w:t>
            </w:r>
          </w:p>
        </w:tc>
      </w:tr>
      <w:tr>
        <w:trPr>
          <w:trHeight w:hRule="atLeast" w:val="70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квалификации</w:t>
            </w:r>
          </w:p>
          <w:p w14:paraId="D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педагогов в рамках</w:t>
            </w:r>
          </w:p>
          <w:p w14:paraId="D6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периодической аттестации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 в три года</w:t>
            </w:r>
          </w:p>
          <w:p w14:paraId="D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</w:t>
            </w:r>
          </w:p>
          <w:p w14:paraId="D9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графику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 в три года</w:t>
            </w:r>
          </w:p>
          <w:p w14:paraId="D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</w:t>
            </w:r>
          </w:p>
          <w:p w14:paraId="DC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графику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Педагоги школы успешно прошли КТП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повышения</w:t>
            </w:r>
          </w:p>
          <w:p w14:paraId="DF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квалификации</w:t>
            </w:r>
          </w:p>
          <w:p w14:paraId="E0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педагогических</w:t>
            </w:r>
          </w:p>
          <w:p w14:paraId="E1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работников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</w:tr>
      <w:tr>
        <w:trPr>
          <w:trHeight w:hRule="atLeast" w:val="990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наставничества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2024-2027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Сформированы</w:t>
            </w:r>
          </w:p>
          <w:p w14:paraId="E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наставнические</w:t>
            </w:r>
          </w:p>
          <w:p w14:paraId="E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«пары» по модели</w:t>
            </w:r>
          </w:p>
          <w:p w14:paraId="E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«учитель- учитель»,</w:t>
            </w:r>
          </w:p>
          <w:p w14:paraId="E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организовано</w:t>
            </w:r>
          </w:p>
          <w:p w14:paraId="EC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планирование</w:t>
            </w:r>
          </w:p>
          <w:p w14:paraId="E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непрерывного</w:t>
            </w:r>
          </w:p>
          <w:p w14:paraId="E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профессионального</w:t>
            </w:r>
          </w:p>
          <w:p w14:paraId="EF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развития через</w:t>
            </w:r>
          </w:p>
          <w:p w14:paraId="F0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</w:t>
            </w:r>
          </w:p>
          <w:p w14:paraId="F1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</w:t>
            </w:r>
          </w:p>
          <w:p w14:paraId="F2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маршруты (ИОМ). В</w:t>
            </w:r>
          </w:p>
          <w:p w14:paraId="F3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соответствии с</w:t>
            </w:r>
          </w:p>
          <w:p w14:paraId="F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выявленными</w:t>
            </w:r>
          </w:p>
          <w:p w14:paraId="F5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дефицитами и</w:t>
            </w:r>
          </w:p>
          <w:p w14:paraId="F6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лучшими</w:t>
            </w:r>
          </w:p>
          <w:p w14:paraId="F7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педагогическими</w:t>
            </w:r>
          </w:p>
          <w:p w14:paraId="F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практиками в</w:t>
            </w:r>
          </w:p>
          <w:p w14:paraId="F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рамках работы РМО</w:t>
            </w:r>
          </w:p>
          <w:p w14:paraId="FA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формирование</w:t>
            </w:r>
          </w:p>
          <w:p w14:paraId="FB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наставнических пар</w:t>
            </w:r>
          </w:p>
          <w:p w14:paraId="FC0A0000">
            <w:pPr>
              <w:widowControl w:val="0"/>
              <w:spacing w:line="276" w:lineRule="auto"/>
              <w:ind/>
              <w:jc w:val="both"/>
              <w:rPr>
                <w:rFonts w:ascii="TimesNewRomanPS-BoldMT" w:hAnsi="TimesNewRomanPS-BoldMT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«учитель-учитель»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«О системе</w:t>
            </w:r>
          </w:p>
          <w:p w14:paraId="FE0A0000">
            <w:pPr>
              <w:widowControl w:val="0"/>
              <w:spacing w:line="276" w:lineRule="auto"/>
              <w:ind/>
              <w:jc w:val="both"/>
              <w:rPr>
                <w:rFonts w:ascii="TimesNewRomanPS-BoldMT" w:hAnsi="TimesNewRomanPS-BoldMT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наставничества».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Балаева Ф.Б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Балаева Ф.Б</w:t>
            </w:r>
          </w:p>
        </w:tc>
      </w:tr>
      <w:tr>
        <w:trPr>
          <w:trHeight w:hRule="atLeast" w:val="70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плана работы</w:t>
            </w:r>
          </w:p>
          <w:p w14:paraId="02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«Школа молодого</w:t>
            </w:r>
          </w:p>
          <w:p w14:paraId="03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педагога» на базе МКОУ « Кабирская СОШ»</w:t>
            </w:r>
          </w:p>
          <w:p w14:paraId="040B0000">
            <w:pPr>
              <w:widowControl w:val="0"/>
              <w:spacing w:line="276" w:lineRule="auto"/>
              <w:ind/>
              <w:jc w:val="both"/>
              <w:rPr>
                <w:rFonts w:ascii="TimesNewRomanPS-BoldMT" w:hAnsi="TimesNewRomanPS-BoldMT"/>
                <w:b w:val="1"/>
                <w:color w:val="000000"/>
              </w:rPr>
            </w:pP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Ежегодно</w:t>
            </w:r>
          </w:p>
          <w:p w14:paraId="06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2024 -2027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Ежегодно</w:t>
            </w:r>
          </w:p>
          <w:p w14:paraId="08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2024 -2027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Организована</w:t>
            </w:r>
          </w:p>
          <w:p w14:paraId="0A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школы</w:t>
            </w:r>
          </w:p>
          <w:p w14:paraId="0B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молодого педагога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работы школы</w:t>
            </w:r>
          </w:p>
          <w:p w14:paraId="0D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молодого педагога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>дир.</w:t>
            </w:r>
            <w:r>
              <w:rPr>
                <w:rFonts w:ascii="Times New Roman" w:hAnsi="Times New Roman"/>
              </w:rPr>
              <w:t xml:space="preserve"> Балаева Ф.Б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дир.</w:t>
            </w:r>
            <w:r>
              <w:rPr>
                <w:rFonts w:ascii="Times New Roman" w:hAnsi="Times New Roman"/>
              </w:rPr>
              <w:t xml:space="preserve"> Балаева Ф.Б</w:t>
            </w:r>
          </w:p>
        </w:tc>
      </w:tr>
      <w:tr>
        <w:trPr>
          <w:trHeight w:hRule="atLeast" w:val="705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NewRomanPS-BoldMT" w:hAnsi="TimesNewRomanPS-BoldMT"/>
                <w:b w:val="1"/>
                <w:color w:val="000000"/>
              </w:rPr>
              <w:t xml:space="preserve">                          </w:t>
            </w:r>
          </w:p>
          <w:p w14:paraId="11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color w:val="000000"/>
                <w:sz w:val="36"/>
              </w:rPr>
              <w:t xml:space="preserve">                   </w:t>
            </w:r>
            <w:r>
              <w:rPr>
                <w:rFonts w:ascii="Times New Roman" w:hAnsi="Times New Roman"/>
                <w:b w:val="1"/>
                <w:color w:val="000000"/>
                <w:sz w:val="36"/>
              </w:rPr>
              <w:t xml:space="preserve">    </w:t>
            </w:r>
            <w:r>
              <w:rPr>
                <w:rFonts w:ascii="Times New Roman" w:hAnsi="Times New Roman"/>
                <w:b w:val="1"/>
                <w:color w:val="000000"/>
                <w:sz w:val="36"/>
              </w:rPr>
              <w:t>МАГИСТРАЛЬНОЕ</w:t>
            </w:r>
            <w:r>
              <w:rPr>
                <w:rFonts w:ascii="Times New Roman" w:hAnsi="Times New Roman"/>
                <w:b w:val="1"/>
                <w:color w:val="000000"/>
                <w:sz w:val="36"/>
              </w:rPr>
              <w:t xml:space="preserve"> НАПРАВЛЕНИЕ «ШКОЛЬНЫЙ</w:t>
            </w:r>
            <w:r>
              <w:rPr>
                <w:rFonts w:ascii="Times New Roman" w:hAnsi="Times New Roman"/>
                <w:b w:val="1"/>
                <w:color w:val="000000"/>
                <w:sz w:val="36"/>
              </w:rPr>
              <w:t xml:space="preserve">  КЛИМАТ»</w:t>
            </w:r>
          </w:p>
        </w:tc>
      </w:tr>
      <w:tr>
        <w:trPr>
          <w:trHeight w:hRule="atLeast" w:val="88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и создание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комфортного</w:t>
            </w:r>
          </w:p>
          <w:p w14:paraId="13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рекреационного</w:t>
            </w:r>
          </w:p>
          <w:p w14:paraId="14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пространства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01.09.2024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01.09.2024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рекреационных</w:t>
            </w:r>
          </w:p>
          <w:p w14:paraId="18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Комфортная среда рекреационных</w:t>
            </w:r>
          </w:p>
          <w:p w14:paraId="1A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</w:tr>
      <w:tr>
        <w:trPr>
          <w:trHeight w:hRule="atLeast" w:val="480"/>
        </w:trPr>
        <w:tc>
          <w:tcPr>
            <w:tcW w:type="dxa" w:w="1513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pPr>
              <w:widowControl w:val="0"/>
              <w:spacing w:line="276" w:lineRule="auto"/>
              <w:ind/>
              <w:jc w:val="both"/>
              <w:rPr>
                <w:rFonts w:ascii="TimesNewRomanPS-BoldMT" w:hAnsi="TimesNewRomanPS-BoldMT"/>
                <w:b w:val="1"/>
                <w:color w:val="000000"/>
              </w:rPr>
            </w:pPr>
            <w:r>
              <w:rPr>
                <w:rFonts w:ascii="TimesNewRomanPS-BoldMT" w:hAnsi="TimesNewRomanPS-BoldMT"/>
                <w:b w:val="1"/>
                <w:color w:val="000000"/>
              </w:rPr>
              <w:t xml:space="preserve">                                            </w:t>
            </w:r>
          </w:p>
          <w:p w14:paraId="1E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36"/>
              </w:rPr>
            </w:pPr>
            <w:r>
              <w:rPr>
                <w:rFonts w:ascii="TimesNewRomanPS-BoldMT" w:hAnsi="TimesNewRomanPS-BoldMT"/>
                <w:b w:val="1"/>
                <w:color w:val="000000"/>
                <w:sz w:val="36"/>
              </w:rPr>
              <w:t xml:space="preserve">       </w:t>
            </w:r>
            <w:r>
              <w:rPr>
                <w:rFonts w:ascii="TimesNewRomanPS-BoldMT" w:hAnsi="TimesNewRomanPS-BoldMT"/>
                <w:b w:val="1"/>
                <w:color w:val="000000"/>
                <w:sz w:val="36"/>
              </w:rPr>
              <w:t xml:space="preserve">           </w:t>
            </w:r>
            <w:r>
              <w:rPr>
                <w:rFonts w:ascii="TimesNewRomanPS-BoldMT" w:hAnsi="TimesNewRomanPS-BoldMT"/>
                <w:b w:val="1"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36"/>
              </w:rPr>
              <w:t>МАГИСТРАЛЬНОЕ НАПРАВЛЕНИЕ «ОБРАЗОВАТЕЛЬНАЯ СРЕДА»</w:t>
            </w:r>
          </w:p>
        </w:tc>
      </w:tr>
      <w:tr>
        <w:trPr>
          <w:trHeight w:hRule="atLeast" w:val="1305"/>
        </w:trPr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 зоны</w:t>
            </w:r>
          </w:p>
          <w:p w14:paraId="20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отдыха, креативных</w:t>
            </w:r>
          </w:p>
          <w:p w14:paraId="21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</w:t>
            </w:r>
            <w:r>
              <w:rPr>
                <w:rFonts w:ascii="Times New Roman" w:hAnsi="Times New Roman"/>
                <w:color w:val="000000"/>
              </w:rPr>
              <w:t xml:space="preserve"> для учителей, учащихся школы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22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</w:p>
          <w:p w14:paraId="23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 креативных</w:t>
            </w:r>
          </w:p>
          <w:p w14:paraId="27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пространств школы</w:t>
            </w:r>
          </w:p>
          <w:p w14:paraId="28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реализация его на</w:t>
            </w:r>
          </w:p>
          <w:p w14:paraId="29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Практике.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 «Школьная</w:t>
            </w:r>
          </w:p>
          <w:p w14:paraId="2B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территория -</w:t>
            </w:r>
          </w:p>
          <w:p w14:paraId="2C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территория</w:t>
            </w:r>
          </w:p>
          <w:p w14:paraId="2D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комфорта»</w:t>
            </w:r>
          </w:p>
          <w:p w14:paraId="2E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type="dxa" w:w="23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</w:p>
          <w:p w14:paraId="30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КО</w:t>
            </w:r>
            <w:r>
              <w:rPr>
                <w:rFonts w:ascii="Times New Roman" w:hAnsi="Times New Roman"/>
                <w:color w:val="000000"/>
              </w:rPr>
              <w:t xml:space="preserve">У </w:t>
            </w:r>
          </w:p>
          <w:p w14:paraId="31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Кабирская СОШ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14:paraId="32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педагогический</w:t>
            </w:r>
          </w:p>
          <w:p w14:paraId="33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коллектив,</w:t>
            </w:r>
          </w:p>
          <w:p w14:paraId="34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ученическое</w:t>
            </w:r>
          </w:p>
          <w:p w14:paraId="35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самоуправление,</w:t>
            </w:r>
          </w:p>
          <w:p w14:paraId="36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члены классных</w:t>
            </w:r>
          </w:p>
          <w:p w14:paraId="370B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родительских</w:t>
            </w:r>
          </w:p>
          <w:p w14:paraId="38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комитетов</w:t>
            </w:r>
          </w:p>
        </w:tc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А.Ш.Джабраилов</w:t>
            </w:r>
          </w:p>
        </w:tc>
      </w:tr>
    </w:tbl>
    <w:p w14:paraId="3A0B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3B0B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sectPr>
      <w:headerReference r:id="rId7" w:type="default"/>
      <w:pgSz w:h="11906" w:w="16838"/>
      <w:pgMar w:bottom="567" w:footer="708" w:gutter="0" w:header="708" w:left="85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center"/>
    </w:pPr>
  </w:p>
  <w:p w14:paraId="04000000">
    <w:pPr>
      <w:pStyle w:val="Style_2"/>
    </w:pP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2"/>
      <w:ind/>
      <w:jc w:val="center"/>
    </w:pPr>
  </w:p>
  <w:p w14:paraId="08000000">
    <w:pPr>
      <w:pStyle w:val="Style_2"/>
    </w:pPr>
  </w:p>
</w:ftr>
</file>

<file path=word/footer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2"/>
      <w:ind/>
      <w:jc w:val="center"/>
    </w:pPr>
  </w:p>
  <w:p w14:paraId="0C000000">
    <w:pPr>
      <w:pStyle w:val="Style_2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</w:p>
  <w:p w14:paraId="0E000000">
    <w:pPr>
      <w:pStyle w:val="Style_1"/>
    </w:pPr>
  </w:p>
</w:hdr>
</file>

<file path=word/header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ind/>
      <w:jc w:val="center"/>
    </w:pPr>
  </w:p>
  <w:p w14:paraId="10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bullet"/>
      <w:lvlText w:val="·"/>
      <w:pPr>
        <w:ind w:hanging="200" w:left="200"/>
      </w:pPr>
      <w:rPr>
        <w:rFonts w:ascii="Symbol" w:hAnsi="Symbol"/>
      </w:rPr>
    </w:lvl>
    <w:lvl w:ilvl="1">
      <w:start w:val="0"/>
      <w:numFmt w:val="decimal"/>
    </w:lvl>
    <w:lvl w:ilvl="2">
      <w:start w:val="0"/>
      <w:numFmt w:val="decimal"/>
    </w:lvl>
    <w:lvl w:ilvl="3">
      <w:start w:val="0"/>
      <w:numFmt w:val="decimal"/>
    </w:lvl>
    <w:lvl w:ilvl="4">
      <w:start w:val="0"/>
      <w:numFmt w:val="decimal"/>
    </w:lvl>
    <w:lvl w:ilvl="5">
      <w:start w:val="0"/>
      <w:numFmt w:val="decimal"/>
    </w:lvl>
    <w:lvl w:ilvl="6">
      <w:start w:val="0"/>
      <w:numFmt w:val="decimal"/>
    </w:lvl>
    <w:lvl w:ilvl="7">
      <w:start w:val="0"/>
      <w:numFmt w:val="decimal"/>
    </w:lvl>
    <w:lvl w:ilvl="8">
      <w:start w:val="0"/>
      <w:numFmt w:val="decimal"/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160" w:line="264" w:lineRule="auto"/>
      <w:ind/>
    </w:pPr>
    <w:rPr>
      <w:color w:val="000000"/>
      <w:sz w:val="22"/>
    </w:rPr>
  </w:style>
  <w:style w:default="1" w:styleId="Style_7_ch" w:type="character">
    <w:name w:val="Normal"/>
    <w:link w:val="Style_7"/>
    <w:rPr>
      <w:color w:val="000000"/>
      <w:sz w:val="22"/>
    </w:rPr>
  </w:style>
  <w:style w:styleId="Style_8" w:type="paragraph">
    <w:name w:val="Normal1"/>
    <w:link w:val="Style_8_ch"/>
  </w:style>
  <w:style w:styleId="Style_8_ch" w:type="character">
    <w:name w:val="Normal1"/>
    <w:link w:val="Style_8"/>
  </w:style>
  <w:style w:styleId="Style_9" w:type="paragraph">
    <w:name w:val="toc 2"/>
    <w:basedOn w:val="Style_7"/>
    <w:next w:val="Style_7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7_ch"/>
    <w:link w:val="Style_9"/>
  </w:style>
  <w:style w:styleId="Style_3" w:type="paragraph">
    <w:name w:val="ConsPlusNormal"/>
    <w:link w:val="Style_3_ch"/>
    <w:pPr>
      <w:widowControl w:val="0"/>
      <w:ind/>
    </w:pPr>
    <w:rPr>
      <w:color w:val="000000"/>
      <w:sz w:val="22"/>
    </w:rPr>
  </w:style>
  <w:style w:styleId="Style_3_ch" w:type="character">
    <w:name w:val="ConsPlusNormal"/>
    <w:link w:val="Style_3"/>
    <w:rPr>
      <w:color w:val="000000"/>
      <w:sz w:val="22"/>
    </w:rPr>
  </w:style>
  <w:style w:styleId="Style_10" w:type="paragraph">
    <w:name w:val="Heading 2 Char2"/>
    <w:basedOn w:val="Style_11"/>
    <w:link w:val="Style_10_ch"/>
    <w:rPr>
      <w:rFonts w:ascii="Arial" w:hAnsi="Arial"/>
      <w:sz w:val="34"/>
    </w:rPr>
  </w:style>
  <w:style w:styleId="Style_10_ch" w:type="character">
    <w:name w:val="Heading 2 Char2"/>
    <w:basedOn w:val="Style_11_ch"/>
    <w:link w:val="Style_10"/>
    <w:rPr>
      <w:rFonts w:ascii="Arial" w:hAnsi="Arial"/>
      <w:sz w:val="34"/>
    </w:rPr>
  </w:style>
  <w:style w:styleId="Style_12" w:type="paragraph">
    <w:name w:val="Endnote Text Char"/>
    <w:link w:val="Style_12_ch"/>
    <w:pPr>
      <w:spacing w:after="160" w:line="264" w:lineRule="auto"/>
      <w:ind/>
    </w:pPr>
    <w:rPr>
      <w:color w:val="000000"/>
      <w:sz w:val="22"/>
    </w:rPr>
  </w:style>
  <w:style w:styleId="Style_12_ch" w:type="character">
    <w:name w:val="Endnote Text Char"/>
    <w:link w:val="Style_12"/>
    <w:rPr>
      <w:color w:val="000000"/>
      <w:sz w:val="22"/>
    </w:rPr>
  </w:style>
  <w:style w:styleId="Style_13" w:type="paragraph">
    <w:name w:val="Heading 7 Char2"/>
    <w:basedOn w:val="Style_11"/>
    <w:link w:val="Style_13_ch"/>
    <w:rPr>
      <w:rFonts w:ascii="Arial" w:hAnsi="Arial"/>
      <w:b w:val="1"/>
      <w:i w:val="1"/>
      <w:sz w:val="22"/>
    </w:rPr>
  </w:style>
  <w:style w:styleId="Style_13_ch" w:type="character">
    <w:name w:val="Heading 7 Char2"/>
    <w:basedOn w:val="Style_11_ch"/>
    <w:link w:val="Style_13"/>
    <w:rPr>
      <w:rFonts w:ascii="Arial" w:hAnsi="Arial"/>
      <w:b w:val="1"/>
      <w:i w:val="1"/>
      <w:sz w:val="22"/>
    </w:rPr>
  </w:style>
  <w:style w:styleId="Style_14" w:type="paragraph">
    <w:name w:val="toc 4"/>
    <w:basedOn w:val="Style_7"/>
    <w:next w:val="Style_7"/>
    <w:link w:val="Style_14_ch"/>
    <w:uiPriority w:val="39"/>
    <w:pPr>
      <w:spacing w:after="57"/>
      <w:ind w:firstLine="0" w:left="850"/>
    </w:pPr>
  </w:style>
  <w:style w:styleId="Style_14_ch" w:type="character">
    <w:name w:val="toc 4"/>
    <w:basedOn w:val="Style_7_ch"/>
    <w:link w:val="Style_14"/>
  </w:style>
  <w:style w:styleId="Style_15" w:type="paragraph">
    <w:name w:val="heading 7"/>
    <w:basedOn w:val="Style_7"/>
    <w:next w:val="Style_7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7_ch"/>
    <w:link w:val="Style_15"/>
    <w:rPr>
      <w:rFonts w:ascii="Arial" w:hAnsi="Arial"/>
      <w:b w:val="1"/>
      <w:i w:val="1"/>
    </w:rPr>
  </w:style>
  <w:style w:styleId="Style_16" w:type="paragraph">
    <w:name w:val="Heading 6 Char2"/>
    <w:basedOn w:val="Style_11"/>
    <w:link w:val="Style_16_ch"/>
    <w:rPr>
      <w:rFonts w:ascii="Arial" w:hAnsi="Arial"/>
      <w:b w:val="1"/>
      <w:sz w:val="22"/>
    </w:rPr>
  </w:style>
  <w:style w:styleId="Style_16_ch" w:type="character">
    <w:name w:val="Heading 6 Char2"/>
    <w:basedOn w:val="Style_11_ch"/>
    <w:link w:val="Style_16"/>
    <w:rPr>
      <w:rFonts w:ascii="Arial" w:hAnsi="Arial"/>
      <w:b w:val="1"/>
      <w:sz w:val="22"/>
    </w:rPr>
  </w:style>
  <w:style w:styleId="Style_17" w:type="paragraph">
    <w:name w:val="Subtitle Char2"/>
    <w:basedOn w:val="Style_11"/>
    <w:link w:val="Style_17_ch"/>
    <w:rPr>
      <w:sz w:val="24"/>
    </w:rPr>
  </w:style>
  <w:style w:styleId="Style_17_ch" w:type="character">
    <w:name w:val="Subtitle Char2"/>
    <w:basedOn w:val="Style_11_ch"/>
    <w:link w:val="Style_17"/>
    <w:rPr>
      <w:sz w:val="24"/>
    </w:rPr>
  </w:style>
  <w:style w:styleId="Style_18" w:type="paragraph">
    <w:name w:val="toc 6"/>
    <w:basedOn w:val="Style_7"/>
    <w:next w:val="Style_7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7_ch"/>
    <w:link w:val="Style_18"/>
  </w:style>
  <w:style w:styleId="Style_19" w:type="paragraph">
    <w:name w:val="Caption Char"/>
    <w:link w:val="Style_19_ch"/>
    <w:pPr>
      <w:spacing w:after="160" w:line="264" w:lineRule="auto"/>
      <w:ind/>
    </w:pPr>
    <w:rPr>
      <w:color w:val="000000"/>
      <w:sz w:val="22"/>
    </w:rPr>
  </w:style>
  <w:style w:styleId="Style_19_ch" w:type="character">
    <w:name w:val="Caption Char"/>
    <w:link w:val="Style_19"/>
    <w:rPr>
      <w:color w:val="000000"/>
      <w:sz w:val="22"/>
    </w:rPr>
  </w:style>
  <w:style w:styleId="Style_20" w:type="paragraph">
    <w:name w:val="toc 7"/>
    <w:basedOn w:val="Style_7"/>
    <w:next w:val="Style_7"/>
    <w:link w:val="Style_20_ch"/>
    <w:uiPriority w:val="39"/>
    <w:pPr>
      <w:spacing w:after="57"/>
      <w:ind w:firstLine="0" w:left="1701"/>
    </w:pPr>
  </w:style>
  <w:style w:styleId="Style_20_ch" w:type="character">
    <w:name w:val="toc 7"/>
    <w:basedOn w:val="Style_7_ch"/>
    <w:link w:val="Style_20"/>
  </w:style>
  <w:style w:styleId="Style_21" w:type="paragraph">
    <w:name w:val="table of figures"/>
    <w:basedOn w:val="Style_7"/>
    <w:next w:val="Style_7"/>
    <w:link w:val="Style_21_ch"/>
    <w:pPr>
      <w:spacing w:after="0"/>
      <w:ind/>
    </w:pPr>
  </w:style>
  <w:style w:styleId="Style_21_ch" w:type="character">
    <w:name w:val="table of figures"/>
    <w:basedOn w:val="Style_7_ch"/>
    <w:link w:val="Style_21"/>
  </w:style>
  <w:style w:styleId="Style_22" w:type="paragraph">
    <w:name w:val="annotation text"/>
    <w:basedOn w:val="Style_7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7_ch"/>
    <w:link w:val="Style_22"/>
    <w:rPr>
      <w:sz w:val="20"/>
    </w:rPr>
  </w:style>
  <w:style w:styleId="Style_23" w:type="paragraph">
    <w:name w:val="Heading 1 Char2"/>
    <w:basedOn w:val="Style_11"/>
    <w:link w:val="Style_23_ch"/>
    <w:rPr>
      <w:rFonts w:ascii="Arial" w:hAnsi="Arial"/>
      <w:sz w:val="40"/>
    </w:rPr>
  </w:style>
  <w:style w:styleId="Style_23_ch" w:type="character">
    <w:name w:val="Heading 1 Char2"/>
    <w:basedOn w:val="Style_11_ch"/>
    <w:link w:val="Style_23"/>
    <w:rPr>
      <w:rFonts w:ascii="Arial" w:hAnsi="Arial"/>
      <w:sz w:val="40"/>
    </w:rPr>
  </w:style>
  <w:style w:styleId="Style_24" w:type="paragraph">
    <w:name w:val="Balloon Text"/>
    <w:basedOn w:val="Style_7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7_ch"/>
    <w:link w:val="Style_24"/>
    <w:rPr>
      <w:rFonts w:ascii="Segoe UI" w:hAnsi="Segoe UI"/>
      <w:sz w:val="18"/>
    </w:rPr>
  </w:style>
  <w:style w:styleId="Style_25" w:type="paragraph">
    <w:name w:val="heading 3"/>
    <w:basedOn w:val="Style_7"/>
    <w:next w:val="Style_7"/>
    <w:link w:val="Style_2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5_ch" w:type="character">
    <w:name w:val="heading 3"/>
    <w:basedOn w:val="Style_7_ch"/>
    <w:link w:val="Style_25"/>
    <w:rPr>
      <w:rFonts w:ascii="Arial" w:hAnsi="Arial"/>
      <w:sz w:val="30"/>
    </w:rPr>
  </w:style>
  <w:style w:styleId="Style_26" w:type="paragraph">
    <w:name w:val="Heading 5 Char2"/>
    <w:basedOn w:val="Style_11"/>
    <w:link w:val="Style_26_ch"/>
    <w:rPr>
      <w:rFonts w:ascii="Arial" w:hAnsi="Arial"/>
      <w:b w:val="1"/>
      <w:sz w:val="24"/>
    </w:rPr>
  </w:style>
  <w:style w:styleId="Style_26_ch" w:type="character">
    <w:name w:val="Heading 5 Char2"/>
    <w:basedOn w:val="Style_11_ch"/>
    <w:link w:val="Style_26"/>
    <w:rPr>
      <w:rFonts w:ascii="Arial" w:hAnsi="Arial"/>
      <w:b w:val="1"/>
      <w:sz w:val="24"/>
    </w:rPr>
  </w:style>
  <w:style w:styleId="Style_27" w:type="paragraph">
    <w:name w:val="annotation subject"/>
    <w:basedOn w:val="Style_22"/>
    <w:next w:val="Style_22"/>
    <w:link w:val="Style_27_ch"/>
    <w:rPr>
      <w:b w:val="1"/>
    </w:rPr>
  </w:style>
  <w:style w:styleId="Style_27_ch" w:type="character">
    <w:name w:val="annotation subject"/>
    <w:basedOn w:val="Style_22_ch"/>
    <w:link w:val="Style_27"/>
    <w:rPr>
      <w:b w:val="1"/>
    </w:rPr>
  </w:style>
  <w:style w:styleId="Style_28" w:type="paragraph">
    <w:name w:val="heading 9"/>
    <w:basedOn w:val="Style_7"/>
    <w:next w:val="Style_7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7_ch"/>
    <w:link w:val="Style_28"/>
    <w:rPr>
      <w:rFonts w:ascii="Arial" w:hAnsi="Arial"/>
      <w:i w:val="1"/>
      <w:sz w:val="21"/>
    </w:rPr>
  </w:style>
  <w:style w:styleId="Style_29" w:type="paragraph">
    <w:name w:val="Heading 8 Char2"/>
    <w:basedOn w:val="Style_11"/>
    <w:link w:val="Style_29_ch"/>
    <w:rPr>
      <w:rFonts w:ascii="Arial" w:hAnsi="Arial"/>
      <w:i w:val="1"/>
      <w:sz w:val="22"/>
    </w:rPr>
  </w:style>
  <w:style w:styleId="Style_29_ch" w:type="character">
    <w:name w:val="Heading 8 Char2"/>
    <w:basedOn w:val="Style_11_ch"/>
    <w:link w:val="Style_29"/>
    <w:rPr>
      <w:rFonts w:ascii="Arial" w:hAnsi="Arial"/>
      <w:i w:val="1"/>
      <w:sz w:val="22"/>
    </w:rPr>
  </w:style>
  <w:style w:styleId="Style_30" w:type="paragraph">
    <w:name w:val="Comment Reference1"/>
    <w:basedOn w:val="Style_31"/>
    <w:link w:val="Style_30_ch"/>
    <w:rPr>
      <w:sz w:val="16"/>
    </w:rPr>
  </w:style>
  <w:style w:styleId="Style_30_ch" w:type="character">
    <w:name w:val="Comment Reference1"/>
    <w:basedOn w:val="Style_31_ch"/>
    <w:link w:val="Style_30"/>
    <w:rPr>
      <w:sz w:val="16"/>
    </w:rPr>
  </w:style>
  <w:style w:styleId="Style_32" w:type="paragraph">
    <w:name w:val="No Spacing"/>
    <w:link w:val="Style_32_ch"/>
    <w:rPr>
      <w:color w:val="000000"/>
      <w:sz w:val="22"/>
    </w:rPr>
  </w:style>
  <w:style w:styleId="Style_32_ch" w:type="character">
    <w:name w:val="No Spacing"/>
    <w:link w:val="Style_32"/>
    <w:rPr>
      <w:color w:val="000000"/>
      <w:sz w:val="22"/>
    </w:rPr>
  </w:style>
  <w:style w:styleId="Style_33" w:type="paragraph">
    <w:name w:val="caption"/>
    <w:basedOn w:val="Style_7"/>
    <w:next w:val="Style_7"/>
    <w:link w:val="Style_33_ch"/>
    <w:pPr>
      <w:spacing w:line="276" w:lineRule="auto"/>
      <w:ind/>
    </w:pPr>
    <w:rPr>
      <w:b w:val="1"/>
      <w:color w:val="5B9BD5"/>
      <w:sz w:val="18"/>
    </w:rPr>
  </w:style>
  <w:style w:styleId="Style_33_ch" w:type="character">
    <w:name w:val="caption"/>
    <w:basedOn w:val="Style_7_ch"/>
    <w:link w:val="Style_33"/>
    <w:rPr>
      <w:b w:val="1"/>
      <w:color w:val="5B9BD5"/>
      <w:sz w:val="18"/>
    </w:rPr>
  </w:style>
  <w:style w:styleId="Style_2" w:type="paragraph">
    <w:name w:val="footer"/>
    <w:basedOn w:val="Style_7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7_ch"/>
    <w:link w:val="Style_2"/>
  </w:style>
  <w:style w:styleId="Style_34" w:type="paragraph">
    <w:name w:val="endnote text"/>
    <w:basedOn w:val="Style_7"/>
    <w:link w:val="Style_34_ch"/>
    <w:pPr>
      <w:spacing w:after="0" w:line="240" w:lineRule="auto"/>
      <w:ind/>
    </w:pPr>
    <w:rPr>
      <w:sz w:val="20"/>
    </w:rPr>
  </w:style>
  <w:style w:styleId="Style_34_ch" w:type="character">
    <w:name w:val="endnote text"/>
    <w:basedOn w:val="Style_7_ch"/>
    <w:link w:val="Style_34"/>
    <w:rPr>
      <w:sz w:val="20"/>
    </w:rPr>
  </w:style>
  <w:style w:styleId="Style_35" w:type="paragraph">
    <w:name w:val="toc 3"/>
    <w:basedOn w:val="Style_7"/>
    <w:next w:val="Style_7"/>
    <w:link w:val="Style_35_ch"/>
    <w:uiPriority w:val="39"/>
    <w:pPr>
      <w:spacing w:after="57"/>
      <w:ind w:firstLine="0" w:left="567"/>
    </w:pPr>
  </w:style>
  <w:style w:styleId="Style_35_ch" w:type="character">
    <w:name w:val="toc 3"/>
    <w:basedOn w:val="Style_7_ch"/>
    <w:link w:val="Style_35"/>
  </w:style>
  <w:style w:styleId="Style_36" w:type="paragraph">
    <w:name w:val="Intense Quote"/>
    <w:basedOn w:val="Style_7"/>
    <w:next w:val="Style_7"/>
    <w:link w:val="Style_36_ch"/>
    <w:pPr>
      <w:ind w:firstLine="0" w:left="720" w:right="720"/>
    </w:pPr>
    <w:rPr>
      <w:i w:val="1"/>
    </w:rPr>
  </w:style>
  <w:style w:styleId="Style_36_ch" w:type="character">
    <w:name w:val="Intense Quote"/>
    <w:basedOn w:val="Style_7_ch"/>
    <w:link w:val="Style_36"/>
    <w:rPr>
      <w:i w:val="1"/>
    </w:rPr>
  </w:style>
  <w:style w:styleId="Style_37" w:type="paragraph">
    <w:name w:val="heading 5"/>
    <w:basedOn w:val="Style_7"/>
    <w:next w:val="Style_7"/>
    <w:link w:val="Style_3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7_ch" w:type="character">
    <w:name w:val="heading 5"/>
    <w:basedOn w:val="Style_7_ch"/>
    <w:link w:val="Style_37"/>
    <w:rPr>
      <w:rFonts w:ascii="Arial" w:hAnsi="Arial"/>
      <w:b w:val="1"/>
      <w:sz w:val="24"/>
    </w:rPr>
  </w:style>
  <w:style w:styleId="Style_38" w:type="paragraph">
    <w:name w:val="heading 1"/>
    <w:basedOn w:val="Style_7"/>
    <w:next w:val="Style_7"/>
    <w:link w:val="Style_3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8_ch" w:type="character">
    <w:name w:val="heading 1"/>
    <w:basedOn w:val="Style_7_ch"/>
    <w:link w:val="Style_38"/>
    <w:rPr>
      <w:rFonts w:ascii="Arial" w:hAnsi="Arial"/>
      <w:sz w:val="40"/>
    </w:rPr>
  </w:style>
  <w:style w:styleId="Style_39" w:type="paragraph">
    <w:name w:val="Quote Char"/>
    <w:link w:val="Style_39_ch"/>
    <w:pPr>
      <w:spacing w:after="160" w:line="264" w:lineRule="auto"/>
      <w:ind/>
    </w:pPr>
    <w:rPr>
      <w:i w:val="1"/>
      <w:color w:val="000000"/>
      <w:sz w:val="22"/>
    </w:rPr>
  </w:style>
  <w:style w:styleId="Style_39_ch" w:type="character">
    <w:name w:val="Quote Char"/>
    <w:link w:val="Style_39"/>
    <w:rPr>
      <w:i w:val="1"/>
      <w:color w:val="000000"/>
      <w:sz w:val="22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7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7_ch"/>
    <w:link w:val="Style_41"/>
    <w:rPr>
      <w:sz w:val="18"/>
    </w:rPr>
  </w:style>
  <w:style w:styleId="Style_42" w:type="paragraph">
    <w:name w:val="heading 8"/>
    <w:basedOn w:val="Style_7"/>
    <w:next w:val="Style_7"/>
    <w:link w:val="Style_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2_ch" w:type="character">
    <w:name w:val="heading 8"/>
    <w:basedOn w:val="Style_7_ch"/>
    <w:link w:val="Style_42"/>
    <w:rPr>
      <w:rFonts w:ascii="Arial" w:hAnsi="Arial"/>
      <w:i w:val="1"/>
    </w:rPr>
  </w:style>
  <w:style w:styleId="Style_43" w:type="paragraph">
    <w:name w:val="Intense Quote Char"/>
    <w:link w:val="Style_43_ch"/>
    <w:pPr>
      <w:spacing w:after="160" w:line="264" w:lineRule="auto"/>
      <w:ind/>
    </w:pPr>
    <w:rPr>
      <w:i w:val="1"/>
      <w:color w:val="000000"/>
      <w:sz w:val="22"/>
    </w:rPr>
  </w:style>
  <w:style w:styleId="Style_43_ch" w:type="character">
    <w:name w:val="Intense Quote Char"/>
    <w:link w:val="Style_43"/>
    <w:rPr>
      <w:i w:val="1"/>
      <w:color w:val="000000"/>
      <w:sz w:val="22"/>
    </w:rPr>
  </w:style>
  <w:style w:styleId="Style_44" w:type="paragraph">
    <w:name w:val="toc 1"/>
    <w:basedOn w:val="Style_7"/>
    <w:next w:val="Style_7"/>
    <w:link w:val="Style_44_ch"/>
    <w:uiPriority w:val="39"/>
    <w:pPr>
      <w:spacing w:after="57"/>
      <w:ind/>
    </w:pPr>
  </w:style>
  <w:style w:styleId="Style_44_ch" w:type="character">
    <w:name w:val="toc 1"/>
    <w:basedOn w:val="Style_7_ch"/>
    <w:link w:val="Style_44"/>
  </w:style>
  <w:style w:styleId="Style_45" w:type="paragraph">
    <w:name w:val="Default"/>
    <w:link w:val="Style_45_ch"/>
    <w:pPr>
      <w:spacing w:after="160" w:line="264" w:lineRule="auto"/>
      <w:ind/>
    </w:pPr>
    <w:rPr>
      <w:rFonts w:ascii="Times New Roman" w:hAnsi="Times New Roman"/>
      <w:color w:val="000000"/>
      <w:sz w:val="24"/>
    </w:rPr>
  </w:style>
  <w:style w:styleId="Style_45_ch" w:type="character">
    <w:name w:val="Default"/>
    <w:link w:val="Style_45"/>
    <w:rPr>
      <w:rFonts w:ascii="Times New Roman" w:hAnsi="Times New Roman"/>
      <w:color w:val="000000"/>
      <w:sz w:val="24"/>
    </w:rPr>
  </w:style>
  <w:style w:styleId="Style_46" w:type="paragraph">
    <w:name w:val="Header and Footer"/>
    <w:link w:val="Style_46_ch"/>
    <w:pPr>
      <w:ind/>
      <w:jc w:val="both"/>
    </w:pPr>
    <w:rPr>
      <w:rFonts w:ascii="XO Thames" w:hAnsi="XO Thames"/>
      <w:color w:val="000000"/>
      <w:sz w:val="22"/>
    </w:rPr>
  </w:style>
  <w:style w:styleId="Style_46_ch" w:type="character">
    <w:name w:val="Header and Footer"/>
    <w:link w:val="Style_46"/>
    <w:rPr>
      <w:rFonts w:ascii="XO Thames" w:hAnsi="XO Thames"/>
      <w:color w:val="000000"/>
      <w:sz w:val="22"/>
    </w:rPr>
  </w:style>
  <w:style w:styleId="Style_47" w:type="paragraph">
    <w:name w:val="Heading 4 Char2"/>
    <w:basedOn w:val="Style_11"/>
    <w:link w:val="Style_47_ch"/>
    <w:rPr>
      <w:rFonts w:ascii="Arial" w:hAnsi="Arial"/>
      <w:b w:val="1"/>
      <w:sz w:val="26"/>
    </w:rPr>
  </w:style>
  <w:style w:styleId="Style_47_ch" w:type="character">
    <w:name w:val="Heading 4 Char2"/>
    <w:basedOn w:val="Style_11_ch"/>
    <w:link w:val="Style_47"/>
    <w:rPr>
      <w:rFonts w:ascii="Arial" w:hAnsi="Arial"/>
      <w:b w:val="1"/>
      <w:sz w:val="26"/>
    </w:rPr>
  </w:style>
  <w:style w:styleId="Style_48" w:type="paragraph">
    <w:name w:val="TOC Heading"/>
    <w:basedOn w:val="Style_38"/>
    <w:link w:val="Style_48_ch"/>
    <w:pPr>
      <w:keepNext w:val="0"/>
      <w:keepLines w:val="0"/>
      <w:spacing w:after="160" w:before="0"/>
      <w:ind/>
      <w:outlineLvl w:val="8"/>
    </w:pPr>
    <w:rPr>
      <w:rFonts w:ascii="Calibri" w:hAnsi="Calibri"/>
      <w:sz w:val="22"/>
    </w:rPr>
  </w:style>
  <w:style w:styleId="Style_48_ch" w:type="character">
    <w:name w:val="TOC Heading"/>
    <w:basedOn w:val="Style_38_ch"/>
    <w:link w:val="Style_48"/>
    <w:rPr>
      <w:rFonts w:ascii="Calibri" w:hAnsi="Calibri"/>
      <w:sz w:val="22"/>
    </w:rPr>
  </w:style>
  <w:style w:styleId="Style_4" w:type="paragraph">
    <w:name w:val="List Paragraph"/>
    <w:basedOn w:val="Style_7"/>
    <w:link w:val="Style_4_ch"/>
    <w:pPr>
      <w:ind w:firstLine="0" w:left="720"/>
    </w:pPr>
  </w:style>
  <w:style w:styleId="Style_4_ch" w:type="character">
    <w:name w:val="List Paragraph"/>
    <w:basedOn w:val="Style_7_ch"/>
    <w:link w:val="Style_4"/>
  </w:style>
  <w:style w:styleId="Style_31" w:type="paragraph">
    <w:name w:val="Default Paragraph Font1"/>
    <w:link w:val="Style_31_ch"/>
    <w:pPr>
      <w:spacing w:after="160" w:line="264" w:lineRule="auto"/>
      <w:ind/>
    </w:pPr>
    <w:rPr>
      <w:color w:val="000000"/>
      <w:sz w:val="22"/>
    </w:rPr>
  </w:style>
  <w:style w:styleId="Style_31_ch" w:type="character">
    <w:name w:val="Default Paragraph Font1"/>
    <w:link w:val="Style_31"/>
    <w:rPr>
      <w:color w:val="000000"/>
      <w:sz w:val="22"/>
    </w:rPr>
  </w:style>
  <w:style w:styleId="Style_1" w:type="paragraph">
    <w:name w:val="header"/>
    <w:basedOn w:val="Style_7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49" w:type="paragraph">
    <w:name w:val="toc 9"/>
    <w:basedOn w:val="Style_7"/>
    <w:next w:val="Style_7"/>
    <w:link w:val="Style_49_ch"/>
    <w:uiPriority w:val="39"/>
    <w:pPr>
      <w:spacing w:after="57"/>
      <w:ind w:firstLine="0" w:left="2268"/>
    </w:pPr>
  </w:style>
  <w:style w:styleId="Style_49_ch" w:type="character">
    <w:name w:val="toc 9"/>
    <w:basedOn w:val="Style_7_ch"/>
    <w:link w:val="Style_49"/>
  </w:style>
  <w:style w:styleId="Style_50" w:type="paragraph">
    <w:name w:val="Heading 9 Char2"/>
    <w:basedOn w:val="Style_11"/>
    <w:link w:val="Style_50_ch"/>
    <w:rPr>
      <w:rFonts w:ascii="Arial" w:hAnsi="Arial"/>
      <w:i w:val="1"/>
      <w:sz w:val="21"/>
    </w:rPr>
  </w:style>
  <w:style w:styleId="Style_50_ch" w:type="character">
    <w:name w:val="Heading 9 Char2"/>
    <w:basedOn w:val="Style_11_ch"/>
    <w:link w:val="Style_50"/>
    <w:rPr>
      <w:rFonts w:ascii="Arial" w:hAnsi="Arial"/>
      <w:i w:val="1"/>
      <w:sz w:val="21"/>
    </w:rPr>
  </w:style>
  <w:style w:styleId="Style_51" w:type="paragraph">
    <w:name w:val="Endnote Reference1"/>
    <w:basedOn w:val="Style_31"/>
    <w:link w:val="Style_51_ch"/>
    <w:rPr>
      <w:vertAlign w:val="superscript"/>
    </w:rPr>
  </w:style>
  <w:style w:styleId="Style_51_ch" w:type="character">
    <w:name w:val="Endnote Reference1"/>
    <w:basedOn w:val="Style_31_ch"/>
    <w:link w:val="Style_51"/>
    <w:rPr>
      <w:vertAlign w:val="superscript"/>
    </w:rPr>
  </w:style>
  <w:style w:styleId="Style_52" w:type="paragraph">
    <w:name w:val="toc 8"/>
    <w:basedOn w:val="Style_7"/>
    <w:next w:val="Style_7"/>
    <w:link w:val="Style_52_ch"/>
    <w:uiPriority w:val="39"/>
    <w:pPr>
      <w:spacing w:after="57"/>
      <w:ind w:firstLine="0" w:left="1984"/>
    </w:pPr>
  </w:style>
  <w:style w:styleId="Style_52_ch" w:type="character">
    <w:name w:val="toc 8"/>
    <w:basedOn w:val="Style_7_ch"/>
    <w:link w:val="Style_52"/>
  </w:style>
  <w:style w:styleId="Style_53" w:type="paragraph">
    <w:name w:val="Title Char"/>
    <w:basedOn w:val="Style_31"/>
    <w:link w:val="Style_53_ch"/>
    <w:rPr>
      <w:sz w:val="48"/>
    </w:rPr>
  </w:style>
  <w:style w:styleId="Style_53_ch" w:type="character">
    <w:name w:val="Title Char"/>
    <w:basedOn w:val="Style_31_ch"/>
    <w:link w:val="Style_53"/>
    <w:rPr>
      <w:sz w:val="4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54" w:type="paragraph">
    <w:name w:val="toc 5"/>
    <w:basedOn w:val="Style_7"/>
    <w:next w:val="Style_7"/>
    <w:link w:val="Style_54_ch"/>
    <w:uiPriority w:val="39"/>
    <w:pPr>
      <w:spacing w:after="57"/>
      <w:ind w:firstLine="0" w:left="1134"/>
    </w:pPr>
  </w:style>
  <w:style w:styleId="Style_54_ch" w:type="character">
    <w:name w:val="toc 5"/>
    <w:basedOn w:val="Style_7_ch"/>
    <w:link w:val="Style_54"/>
  </w:style>
  <w:style w:styleId="Style_55" w:type="paragraph">
    <w:name w:val="Footer Char"/>
    <w:basedOn w:val="Style_31"/>
    <w:link w:val="Style_55_ch"/>
  </w:style>
  <w:style w:styleId="Style_55_ch" w:type="character">
    <w:name w:val="Footer Char"/>
    <w:basedOn w:val="Style_31_ch"/>
    <w:link w:val="Style_55"/>
  </w:style>
  <w:style w:styleId="Style_56" w:type="paragraph">
    <w:name w:val="Footnote Reference1"/>
    <w:basedOn w:val="Style_31"/>
    <w:link w:val="Style_56_ch"/>
    <w:rPr>
      <w:vertAlign w:val="superscript"/>
    </w:rPr>
  </w:style>
  <w:style w:styleId="Style_56_ch" w:type="character">
    <w:name w:val="Footnote Reference1"/>
    <w:basedOn w:val="Style_31_ch"/>
    <w:link w:val="Style_56"/>
    <w:rPr>
      <w:vertAlign w:val="superscript"/>
    </w:rPr>
  </w:style>
  <w:style w:styleId="Style_57" w:type="paragraph">
    <w:name w:val="Heading 3 Char2"/>
    <w:basedOn w:val="Style_11"/>
    <w:link w:val="Style_57_ch"/>
    <w:rPr>
      <w:rFonts w:ascii="Arial" w:hAnsi="Arial"/>
      <w:sz w:val="30"/>
    </w:rPr>
  </w:style>
  <w:style w:styleId="Style_57_ch" w:type="character">
    <w:name w:val="Heading 3 Char2"/>
    <w:basedOn w:val="Style_11_ch"/>
    <w:link w:val="Style_57"/>
    <w:rPr>
      <w:rFonts w:ascii="Arial" w:hAnsi="Arial"/>
      <w:sz w:val="30"/>
    </w:rPr>
  </w:style>
  <w:style w:styleId="Style_6" w:type="paragraph">
    <w:name w:val="Hyperlink1"/>
    <w:link w:val="Style_6_ch"/>
    <w:pPr>
      <w:spacing w:after="160" w:line="264" w:lineRule="auto"/>
      <w:ind/>
    </w:pPr>
    <w:rPr>
      <w:color w:val="0563C1"/>
      <w:sz w:val="22"/>
      <w:u w:val="single"/>
    </w:rPr>
  </w:style>
  <w:style w:styleId="Style_6_ch" w:type="character">
    <w:name w:val="Hyperlink1"/>
    <w:link w:val="Style_6"/>
    <w:rPr>
      <w:color w:val="0563C1"/>
      <w:sz w:val="22"/>
      <w:u w:val="single"/>
    </w:rPr>
  </w:style>
  <w:style w:styleId="Style_58" w:type="paragraph">
    <w:name w:val="Header Char2"/>
    <w:basedOn w:val="Style_11"/>
    <w:link w:val="Style_58_ch"/>
  </w:style>
  <w:style w:styleId="Style_58_ch" w:type="character">
    <w:name w:val="Header Char2"/>
    <w:basedOn w:val="Style_11_ch"/>
    <w:link w:val="Style_58"/>
  </w:style>
  <w:style w:styleId="Style_59" w:type="paragraph">
    <w:name w:val="Subtitle"/>
    <w:basedOn w:val="Style_7"/>
    <w:next w:val="Style_7"/>
    <w:link w:val="Style_59_ch"/>
    <w:uiPriority w:val="11"/>
    <w:qFormat/>
    <w:pPr>
      <w:spacing w:after="200" w:before="200"/>
      <w:ind/>
    </w:pPr>
    <w:rPr>
      <w:sz w:val="24"/>
    </w:rPr>
  </w:style>
  <w:style w:styleId="Style_59_ch" w:type="character">
    <w:name w:val="Subtitle"/>
    <w:basedOn w:val="Style_7_ch"/>
    <w:link w:val="Style_59"/>
    <w:rPr>
      <w:sz w:val="24"/>
    </w:rPr>
  </w:style>
  <w:style w:styleId="Style_60" w:type="paragraph">
    <w:name w:val="toc 10"/>
    <w:link w:val="Style_60_ch"/>
    <w:uiPriority w:val="39"/>
    <w:pPr>
      <w:ind w:firstLine="0" w:left="1800"/>
    </w:pPr>
  </w:style>
  <w:style w:styleId="Style_60_ch" w:type="character">
    <w:name w:val="toc 10"/>
    <w:link w:val="Style_60"/>
  </w:style>
  <w:style w:styleId="Style_61" w:type="paragraph">
    <w:name w:val="Quote"/>
    <w:basedOn w:val="Style_7"/>
    <w:next w:val="Style_7"/>
    <w:link w:val="Style_61_ch"/>
    <w:pPr>
      <w:ind w:firstLine="0" w:left="720" w:right="720"/>
    </w:pPr>
    <w:rPr>
      <w:i w:val="1"/>
    </w:rPr>
  </w:style>
  <w:style w:styleId="Style_61_ch" w:type="character">
    <w:name w:val="Quote"/>
    <w:basedOn w:val="Style_7_ch"/>
    <w:link w:val="Style_61"/>
    <w:rPr>
      <w:i w:val="1"/>
    </w:rPr>
  </w:style>
  <w:style w:styleId="Style_62" w:type="paragraph">
    <w:name w:val="Title"/>
    <w:basedOn w:val="Style_7"/>
    <w:next w:val="Style_7"/>
    <w:link w:val="Style_62_ch"/>
    <w:uiPriority w:val="10"/>
    <w:qFormat/>
    <w:pPr>
      <w:spacing w:after="200" w:before="300"/>
      <w:ind/>
    </w:pPr>
    <w:rPr>
      <w:sz w:val="48"/>
    </w:rPr>
  </w:style>
  <w:style w:styleId="Style_62_ch" w:type="character">
    <w:name w:val="Title"/>
    <w:basedOn w:val="Style_7_ch"/>
    <w:link w:val="Style_62"/>
    <w:rPr>
      <w:sz w:val="48"/>
    </w:rPr>
  </w:style>
  <w:style w:styleId="Style_63" w:type="paragraph">
    <w:name w:val="heading 4"/>
    <w:basedOn w:val="Style_7"/>
    <w:next w:val="Style_7"/>
    <w:link w:val="Style_6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3_ch" w:type="character">
    <w:name w:val="heading 4"/>
    <w:basedOn w:val="Style_7_ch"/>
    <w:link w:val="Style_63"/>
    <w:rPr>
      <w:rFonts w:ascii="Arial" w:hAnsi="Arial"/>
      <w:b w:val="1"/>
      <w:sz w:val="26"/>
    </w:rPr>
  </w:style>
  <w:style w:styleId="Style_64" w:type="paragraph">
    <w:name w:val="heading 2"/>
    <w:basedOn w:val="Style_7"/>
    <w:next w:val="Style_7"/>
    <w:link w:val="Style_6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4_ch" w:type="character">
    <w:name w:val="heading 2"/>
    <w:basedOn w:val="Style_7_ch"/>
    <w:link w:val="Style_64"/>
    <w:rPr>
      <w:rFonts w:ascii="Arial" w:hAnsi="Arial"/>
      <w:sz w:val="34"/>
    </w:rPr>
  </w:style>
  <w:style w:styleId="Style_65" w:type="paragraph">
    <w:name w:val="Footnote Text Char"/>
    <w:link w:val="Style_65_ch"/>
    <w:pPr>
      <w:spacing w:after="160" w:line="264" w:lineRule="auto"/>
      <w:ind/>
    </w:pPr>
    <w:rPr>
      <w:sz w:val="18"/>
    </w:rPr>
  </w:style>
  <w:style w:styleId="Style_65_ch" w:type="character">
    <w:name w:val="Footnote Text Char"/>
    <w:link w:val="Style_65"/>
    <w:rPr>
      <w:sz w:val="18"/>
    </w:rPr>
  </w:style>
  <w:style w:styleId="Style_66" w:type="paragraph">
    <w:name w:val="heading 6"/>
    <w:basedOn w:val="Style_7"/>
    <w:next w:val="Style_7"/>
    <w:link w:val="Style_6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6_ch" w:type="character">
    <w:name w:val="heading 6"/>
    <w:basedOn w:val="Style_7_ch"/>
    <w:link w:val="Style_66"/>
    <w:rPr>
      <w:rFonts w:ascii="Arial" w:hAnsi="Arial"/>
      <w:b w:val="1"/>
    </w:rPr>
  </w:style>
  <w:style w:styleId="Style_67" w:type="table">
    <w:name w:val="Grid Table 6 Colorful - Accent 2"/>
    <w:tblPr>
      <w:tblBorders>
        <w:top w:color="F4B184" w:sz="4" w:val="single"/>
        <w:left w:color="F4B184" w:sz="4" w:val="single"/>
        <w:bottom w:color="F4B184" w:sz="4" w:val="single"/>
        <w:right w:color="F4B184" w:sz="4" w:val="single"/>
        <w:insideH w:color="F4B184" w:sz="4" w:val="single"/>
        <w:insideV w:color="F4B18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Table Grid Light"/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6 Colorful - Accent 1"/>
    <w:tblPr>
      <w:tblBorders>
        <w:top w:color="5B9BD5" w:sz="4" w:val="single"/>
        <w:left w:color="000000" w:val="nil"/>
        <w:bottom w:color="5B9BD5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7 Colorful - Accent 2"/>
    <w:tblPr>
      <w:tblBorders>
        <w:top w:color="000000" w:val="nil"/>
        <w:left w:color="000000" w:val="nil"/>
        <w:bottom w:color="000000" w:val="nil"/>
        <w:right w:color="F4B184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2 - Accent 5"/>
    <w:tblPr>
      <w:tblBorders>
        <w:top w:color="95AFDD" w:sz="4" w:val="single"/>
        <w:left w:color="000000" w:val="nil"/>
        <w:bottom w:color="95AFDD" w:sz="4" w:val="single"/>
        <w:right w:color="000000" w:val="nil"/>
        <w:insideH w:color="95AFDD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4 - Accent 5"/>
    <w:tblPr>
      <w:tblBorders>
        <w:top w:color="95AFDD" w:sz="4" w:val="single"/>
        <w:left w:color="95AFDD" w:sz="4" w:val="single"/>
        <w:bottom w:color="95AFDD" w:sz="4" w:val="single"/>
        <w:right w:color="95AFDD" w:sz="4" w:val="single"/>
        <w:insideH w:color="95AFDD" w:sz="4" w:val="single"/>
        <w:insideV w:color="95AFD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3 - Accent 3"/>
    <w:tblPr>
      <w:tblBorders>
        <w:top w:color="C9C9C9" w:sz="4" w:val="single"/>
        <w:left w:color="C9C9C9" w:sz="4" w:val="single"/>
        <w:bottom w:color="C9C9C9" w:sz="4" w:val="single"/>
        <w:right w:color="C9C9C9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2 - Accent 3"/>
    <w:tblPr>
      <w:tblBorders>
        <w:top w:color="CCCCCC" w:sz="4" w:val="single"/>
        <w:left w:color="000000" w:val="nil"/>
        <w:bottom w:color="CCCCCC" w:sz="4" w:val="single"/>
        <w:right w:color="000000" w:val="nil"/>
        <w:insideH w:color="CCCCCC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5 Dark - Accent 3"/>
    <w:tblPr>
      <w:tblBorders>
        <w:top w:color="C9C9C9" w:sz="32" w:val="single"/>
        <w:left w:color="C9C9C9" w:sz="32" w:val="single"/>
        <w:bottom w:color="C9C9C9" w:sz="32" w:val="single"/>
        <w:right w:color="C9C9C9" w:sz="32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2 - Accent 4"/>
    <w:tblPr>
      <w:tblBorders>
        <w:top w:color="000000" w:val="nil"/>
        <w:left w:color="000000" w:val="nil"/>
        <w:bottom w:color="FFD865" w:sz="4" w:val="single"/>
        <w:right w:color="000000" w:val="nil"/>
        <w:insideH w:color="FFD865" w:sz="4" w:val="single"/>
        <w:insideV w:color="FFD86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1 Light - Accent 1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ned - Accent 6"/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4 - Accent 2"/>
    <w:tblPr>
      <w:tblBorders>
        <w:top w:color="F4B58A" w:sz="4" w:val="single"/>
        <w:left w:color="F4B58A" w:sz="4" w:val="single"/>
        <w:bottom w:color="F4B58A" w:sz="4" w:val="single"/>
        <w:right w:color="F4B58A" w:sz="4" w:val="single"/>
        <w:insideH w:color="F4B58A" w:sz="4" w:val="single"/>
        <w:insideV w:color="F4B58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3"/>
    <w:tblPr>
      <w:tblBorders>
        <w:top w:color="000000" w:val="nil"/>
        <w:left w:color="000000" w:val="nil"/>
        <w:bottom w:color="6A6A6A" w:sz="4" w:val="single"/>
        <w:right w:color="000000" w:val="nil"/>
        <w:insideH w:color="6A6A6A" w:sz="4" w:val="single"/>
        <w:insideV w:color="6A6A6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4 - Accent 5"/>
    <w:tblPr>
      <w:tblBorders>
        <w:top w:color="95AFDD" w:sz="4" w:val="single"/>
        <w:left w:color="95AFDD" w:sz="4" w:val="single"/>
        <w:bottom w:color="95AFDD" w:sz="4" w:val="single"/>
        <w:right w:color="95AFDD" w:sz="4" w:val="single"/>
        <w:insideH w:color="95AFDD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3 - Accent 5"/>
    <w:tblPr>
      <w:tblBorders>
        <w:top w:color="000000" w:val="nil"/>
        <w:left w:color="000000" w:val="nil"/>
        <w:bottom w:color="4472C4" w:sz="4" w:val="single"/>
        <w:right w:color="000000" w:val="nil"/>
        <w:insideH w:color="4472C4" w:sz="4" w:val="single"/>
        <w:insideV w:color="4472C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6 Colorful - Accent 3"/>
    <w:tblPr>
      <w:tblBorders>
        <w:top w:color="A5A5A5" w:sz="4" w:val="single"/>
        <w:left w:color="A5A5A5" w:sz="4" w:val="single"/>
        <w:bottom w:color="A5A5A5" w:sz="4" w:val="single"/>
        <w:right w:color="A5A5A5" w:sz="4" w:val="single"/>
        <w:insideH w:color="A5A5A5" w:sz="4" w:val="single"/>
        <w:insideV w:color="A5A5A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2 - Accent 6"/>
    <w:tblPr>
      <w:tblBorders>
        <w:top w:color="000000" w:val="nil"/>
        <w:left w:color="000000" w:val="nil"/>
        <w:bottom w:color="70AD47" w:sz="4" w:val="single"/>
        <w:right w:color="000000" w:val="nil"/>
        <w:insideH w:color="70AD47" w:sz="4" w:val="single"/>
        <w:insideV w:color="70AD47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5 Dark - Accent 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4 - Accent 2"/>
    <w:tblPr>
      <w:tblBorders>
        <w:top w:color="F4B58A" w:sz="4" w:val="single"/>
        <w:left w:color="F4B58A" w:sz="4" w:val="single"/>
        <w:bottom w:color="F4B58A" w:sz="4" w:val="single"/>
        <w:right w:color="F4B58A" w:sz="4" w:val="single"/>
        <w:insideH w:color="F4B58A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3 - Accent 4"/>
    <w:tblPr>
      <w:tblBorders>
        <w:top w:color="000000" w:val="nil"/>
        <w:left w:color="000000" w:val="nil"/>
        <w:bottom w:color="FFD865" w:sz="4" w:val="single"/>
        <w:right w:color="000000" w:val="nil"/>
        <w:insideH w:color="FFD865" w:sz="4" w:val="single"/>
        <w:insideV w:color="FFD86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5 Dark - Accent 6"/>
    <w:tblPr>
      <w:tblBorders>
        <w:top w:color="A9D08E" w:sz="32" w:val="single"/>
        <w:left w:color="A9D08E" w:sz="32" w:val="single"/>
        <w:bottom w:color="A9D08E" w:sz="32" w:val="single"/>
        <w:right w:color="A9D08E" w:sz="32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6 Colorful - Accent 3"/>
    <w:tblPr>
      <w:tblBorders>
        <w:top w:color="C9C9C9" w:sz="4" w:val="single"/>
        <w:left w:color="000000" w:val="nil"/>
        <w:bottom w:color="C9C9C9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2 - Accent 2"/>
    <w:tblPr>
      <w:tblBorders>
        <w:top w:color="F4B58A" w:sz="4" w:val="single"/>
        <w:left w:color="000000" w:val="nil"/>
        <w:bottom w:color="F4B58A" w:sz="4" w:val="single"/>
        <w:right w:color="000000" w:val="nil"/>
        <w:insideH w:color="F4B58A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7 Colorful - Accent 4"/>
    <w:tblPr>
      <w:tblBorders>
        <w:top w:color="000000" w:val="nil"/>
        <w:left w:color="000000" w:val="nil"/>
        <w:bottom w:color="000000" w:val="nil"/>
        <w:right w:color="FFD865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2 - Accent 5"/>
    <w:tblPr>
      <w:tblBorders>
        <w:top w:color="000000" w:val="nil"/>
        <w:left w:color="000000" w:val="nil"/>
        <w:bottom w:color="4472C4" w:sz="4" w:val="single"/>
        <w:right w:color="000000" w:val="nil"/>
        <w:insideH w:color="4472C4" w:sz="4" w:val="single"/>
        <w:insideV w:color="4472C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5 Dark"/>
    <w:tblPr>
      <w:tblBorders>
        <w:top w:color="7F7F7F" w:sz="32" w:val="single"/>
        <w:left w:color="7F7F7F" w:sz="32" w:val="single"/>
        <w:bottom w:color="7F7F7F" w:sz="32" w:val="single"/>
        <w:right w:color="7F7F7F" w:sz="32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- Accent 3"/>
    <w:tblPr>
      <w:tblBorders>
        <w:top w:color="DADADA" w:sz="4" w:val="single"/>
        <w:left w:color="DADADA" w:sz="4" w:val="single"/>
        <w:bottom w:color="DADADA" w:sz="4" w:val="single"/>
        <w:right w:color="DADADA" w:sz="4" w:val="single"/>
        <w:insideH w:color="DADADA" w:sz="4" w:val="single"/>
        <w:insideV w:color="DADAD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2"/>
    <w:tblPr>
      <w:tblBorders>
        <w:top w:color="6F6F6F" w:sz="4" w:val="single"/>
        <w:left w:color="000000" w:val="nil"/>
        <w:bottom w:color="6F6F6F" w:sz="4" w:val="single"/>
        <w:right w:color="000000" w:val="nil"/>
        <w:insideH w:color="6F6F6F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5 Dark- Accent 4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3 - Accent 2"/>
    <w:tblPr>
      <w:tblBorders>
        <w:top w:color="F4B184" w:sz="4" w:val="single"/>
        <w:left w:color="F4B184" w:sz="4" w:val="single"/>
        <w:bottom w:color="F4B184" w:sz="4" w:val="single"/>
        <w:right w:color="F4B184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Plain Table 5"/>
    <w:tblPr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5 Dark - Accent 1"/>
    <w:tblPr>
      <w:tblBorders>
        <w:top w:color="5B9BD5" w:sz="32" w:val="single"/>
        <w:left w:color="5B9BD5" w:sz="32" w:val="single"/>
        <w:bottom w:color="5B9BD5" w:sz="32" w:val="single"/>
        <w:right w:color="5B9BD5" w:sz="32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2 - Accent 1"/>
    <w:tblPr>
      <w:tblBorders>
        <w:top w:color="A2C6E7" w:sz="4" w:val="single"/>
        <w:left w:color="000000" w:val="nil"/>
        <w:bottom w:color="A2C6E7" w:sz="4" w:val="single"/>
        <w:right w:color="000000" w:val="nil"/>
        <w:insideH w:color="A2C6E7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- Accent 2"/>
    <w:tblPr>
      <w:tblBorders>
        <w:top w:color="F7CAAB" w:sz="4" w:val="single"/>
        <w:left w:color="F7CAAB" w:sz="4" w:val="single"/>
        <w:bottom w:color="F7CAAB" w:sz="4" w:val="single"/>
        <w:right w:color="F7CAAB" w:sz="4" w:val="single"/>
        <w:insideH w:color="F7CAAB" w:sz="4" w:val="single"/>
        <w:insideV w:color="F7CAAB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4"/>
    <w:tblPr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6 Colorful"/>
    <w:tblPr>
      <w:tblBorders>
        <w:top w:color="7F7F7F" w:sz="4" w:val="single"/>
        <w:left w:color="000000" w:val="nil"/>
        <w:bottom w:color="7F7F7F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Plain Table 3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- Accent 5"/>
    <w:tblPr>
      <w:tblBorders>
        <w:top w:color="B3C5E7" w:sz="4" w:val="single"/>
        <w:left w:color="B3C5E7" w:sz="4" w:val="single"/>
        <w:bottom w:color="B3C5E7" w:sz="4" w:val="single"/>
        <w:right w:color="B3C5E7" w:sz="4" w:val="single"/>
        <w:insideH w:color="B3C5E7" w:sz="4" w:val="single"/>
        <w:insideV w:color="B3C5E7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6 Colorful - Accent 5"/>
    <w:tblPr>
      <w:tblBorders>
        <w:top w:color="4472C4" w:sz="4" w:val="single"/>
        <w:left w:color="4472C4" w:sz="4" w:val="single"/>
        <w:bottom w:color="4472C4" w:sz="4" w:val="single"/>
        <w:right w:color="4472C4" w:sz="4" w:val="single"/>
        <w:insideH w:color="4472C4" w:sz="4" w:val="single"/>
        <w:insideV w:color="4472C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 - Accent 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5 Dark - Accent 2"/>
    <w:tblPr>
      <w:tblBorders>
        <w:top w:color="F4B184" w:sz="32" w:val="single"/>
        <w:left w:color="F4B184" w:sz="32" w:val="single"/>
        <w:bottom w:color="F4B184" w:sz="32" w:val="single"/>
        <w:right w:color="F4B184" w:sz="32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ned - Accent 5"/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2 - Accent 6"/>
    <w:tblPr>
      <w:tblBorders>
        <w:top w:color="ADD394" w:sz="4" w:val="single"/>
        <w:left w:color="000000" w:val="nil"/>
        <w:bottom w:color="ADD394" w:sz="4" w:val="single"/>
        <w:right w:color="000000" w:val="nil"/>
        <w:insideH w:color="ADD394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2 - Accent 2"/>
    <w:tblPr>
      <w:tblBorders>
        <w:top w:color="000000" w:val="nil"/>
        <w:left w:color="000000" w:val="nil"/>
        <w:bottom w:color="F4B184" w:sz="4" w:val="single"/>
        <w:right w:color="000000" w:val="nil"/>
        <w:insideH w:color="F4B184" w:sz="4" w:val="single"/>
        <w:insideV w:color="F4B18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5 Dark - Accent 6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Сетка таблицы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- Accent 4"/>
    <w:tblPr>
      <w:tblBorders>
        <w:top w:color="FFE598" w:sz="4" w:val="single"/>
        <w:left w:color="FFE598" w:sz="4" w:val="single"/>
        <w:bottom w:color="FFE598" w:sz="4" w:val="single"/>
        <w:right w:color="FFE598" w:sz="4" w:val="single"/>
        <w:insideH w:color="FFE598" w:sz="4" w:val="single"/>
        <w:insideV w:color="FFE59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"/>
    <w:tblPr>
      <w:tblBorders>
        <w:top w:color="000000" w:val="nil"/>
        <w:left w:color="000000" w:val="nil"/>
        <w:bottom w:color="000000" w:val="nil"/>
        <w:right w:color="7F7F7F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 - Accent 1"/>
    <w:tblPr>
      <w:tblBorders>
        <w:top w:color="A2C6E7" w:sz="4" w:val="single"/>
        <w:left w:color="A2C6E7" w:sz="4" w:val="single"/>
        <w:bottom w:color="A2C6E7" w:sz="4" w:val="single"/>
        <w:right w:color="A2C6E7" w:sz="4" w:val="single"/>
        <w:insideH w:color="A2C6E7" w:sz="4" w:val="single"/>
        <w:insideV w:color="A2C6E7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4 - Accent 4"/>
    <w:tblPr>
      <w:tblBorders>
        <w:top w:color="FFDB6F" w:sz="4" w:val="single"/>
        <w:left w:color="FFDB6F" w:sz="4" w:val="single"/>
        <w:bottom w:color="FFDB6F" w:sz="4" w:val="single"/>
        <w:right w:color="FFDB6F" w:sz="4" w:val="single"/>
        <w:insideH w:color="FFDB6F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&amp; Lined - Accent"/>
    <w:rPr>
      <w:color w:val="404040"/>
    </w:rPr>
    <w:tblPr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Grid Table 7 Colorful - Accent 1"/>
    <w:tblPr>
      <w:tblBorders>
        <w:top w:color="000000" w:val="nil"/>
        <w:left w:color="000000" w:val="nil"/>
        <w:bottom w:color="ACCCEA" w:sz="4" w:val="single"/>
        <w:right w:color="ACCCEA" w:sz="4" w:val="single"/>
        <w:insideH w:color="ACCCEA" w:sz="4" w:val="single"/>
        <w:insideV w:color="ACCCE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1"/>
    <w:tblPr>
      <w:tblBorders>
        <w:top w:color="A2C6E7" w:sz="4" w:val="single"/>
        <w:left w:color="A2C6E7" w:sz="4" w:val="single"/>
        <w:bottom w:color="A2C6E7" w:sz="4" w:val="single"/>
        <w:right w:color="A2C6E7" w:sz="4" w:val="single"/>
        <w:insideH w:color="A2C6E7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"/>
    <w:tblPr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6 Colorful - Accent 1"/>
    <w:tblPr>
      <w:tblBorders>
        <w:top w:color="ACCCEA" w:sz="4" w:val="single"/>
        <w:left w:color="ACCCEA" w:sz="4" w:val="single"/>
        <w:bottom w:color="ACCCEA" w:sz="4" w:val="single"/>
        <w:right w:color="ACCCEA" w:sz="4" w:val="single"/>
        <w:insideH w:color="ACCCEA" w:sz="4" w:val="single"/>
        <w:insideV w:color="ACCCE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1"/>
    <w:tblPr>
      <w:tblBorders>
        <w:top w:color="BCD6EE" w:sz="4" w:val="single"/>
        <w:left w:color="BCD6EE" w:sz="4" w:val="single"/>
        <w:bottom w:color="BCD6EE" w:sz="4" w:val="single"/>
        <w:right w:color="BCD6EE" w:sz="4" w:val="single"/>
        <w:insideH w:color="BCD6EE" w:sz="4" w:val="single"/>
        <w:insideV w:color="BCD6E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 - Accent 4"/>
    <w:tblPr>
      <w:tblBorders>
        <w:top w:color="FFD865" w:sz="4" w:val="single"/>
        <w:left w:color="FFD865" w:sz="4" w:val="single"/>
        <w:bottom w:color="FFD865" w:sz="4" w:val="single"/>
        <w:right w:color="FFD865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 2"/>
    <w:rPr>
      <w:color w:val="404040"/>
    </w:rPr>
    <w:tblPr>
      <w:tblBorders>
        <w:top w:color="99460D" w:sz="4" w:val="single"/>
        <w:left w:color="99460D" w:sz="4" w:val="single"/>
        <w:bottom w:color="99460D" w:sz="4" w:val="single"/>
        <w:right w:color="99460D" w:sz="4" w:val="single"/>
        <w:insideH w:color="99460D" w:sz="4" w:val="single"/>
        <w:insideV w:color="99460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- Accent 6"/>
    <w:tblPr>
      <w:tblBorders>
        <w:top w:color="C4DFB2" w:sz="4" w:val="single"/>
        <w:left w:color="C4DFB2" w:sz="4" w:val="single"/>
        <w:bottom w:color="C4DFB2" w:sz="4" w:val="single"/>
        <w:right w:color="C4DFB2" w:sz="4" w:val="single"/>
        <w:insideH w:color="C4DFB2" w:sz="4" w:val="single"/>
        <w:insideV w:color="C4DFB2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7 Colorful - Accent 5"/>
    <w:tblPr>
      <w:tblBorders>
        <w:top w:color="000000" w:val="nil"/>
        <w:left w:color="000000" w:val="nil"/>
        <w:bottom w:color="95AFDD" w:sz="4" w:val="single"/>
        <w:right w:color="95AFDD" w:sz="4" w:val="single"/>
        <w:insideH w:color="95AFDD" w:sz="4" w:val="single"/>
        <w:insideV w:color="95AFD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ned - Accent"/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2"/>
    <w:tblPr>
      <w:tblBorders>
        <w:top w:color="000000" w:val="nil"/>
        <w:left w:color="000000" w:val="nil"/>
        <w:bottom w:color="F4B184" w:sz="4" w:val="single"/>
        <w:right w:color="F4B184" w:sz="4" w:val="single"/>
        <w:insideH w:color="F4B184" w:sz="4" w:val="single"/>
        <w:insideV w:color="F4B18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3 - Accent 3"/>
    <w:tblPr>
      <w:tblBorders>
        <w:top w:color="000000" w:val="nil"/>
        <w:left w:color="000000" w:val="nil"/>
        <w:bottom w:color="A5A5A5" w:sz="4" w:val="single"/>
        <w:right w:color="000000" w:val="nil"/>
        <w:insideH w:color="A5A5A5" w:sz="4" w:val="single"/>
        <w:insideV w:color="A5A5A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5 Dark- Accent 1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6 Colorful - Accent 6"/>
    <w:tblPr>
      <w:tblBorders>
        <w:top w:color="A9D08E" w:sz="4" w:val="single"/>
        <w:left w:color="000000" w:val="nil"/>
        <w:bottom w:color="A9D08E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5 Dark - Accent 5"/>
    <w:tblPr>
      <w:tblBorders>
        <w:top w:color="8DA9DB" w:sz="32" w:val="single"/>
        <w:left w:color="8DA9DB" w:sz="32" w:val="single"/>
        <w:bottom w:color="8DA9DB" w:sz="32" w:val="single"/>
        <w:right w:color="8DA9DB" w:sz="32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 &amp; Lined - Accent 3"/>
    <w:rPr>
      <w:color w:val="404040"/>
    </w:rPr>
    <w:tblPr>
      <w:tblBorders>
        <w:top w:color="606060" w:sz="4" w:val="single"/>
        <w:left w:color="606060" w:sz="4" w:val="single"/>
        <w:bottom w:color="606060" w:sz="4" w:val="single"/>
        <w:right w:color="606060" w:sz="4" w:val="single"/>
        <w:insideH w:color="606060" w:sz="4" w:val="single"/>
        <w:insideV w:color="60606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4 - Accent 6"/>
    <w:tblPr>
      <w:tblBorders>
        <w:top w:color="ADD394" w:sz="4" w:val="single"/>
        <w:left w:color="ADD394" w:sz="4" w:val="single"/>
        <w:bottom w:color="ADD394" w:sz="4" w:val="single"/>
        <w:right w:color="ADD394" w:sz="4" w:val="single"/>
        <w:insideH w:color="ADD394" w:sz="4" w:val="single"/>
        <w:insideV w:color="ADD39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 - Accent 6"/>
    <w:tblPr>
      <w:tblBorders>
        <w:top w:color="000000" w:val="nil"/>
        <w:left w:color="000000" w:val="nil"/>
        <w:bottom w:color="70AD47" w:sz="4" w:val="single"/>
        <w:right w:color="000000" w:val="nil"/>
        <w:insideH w:color="70AD47" w:sz="4" w:val="single"/>
        <w:insideV w:color="70AD47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5 Dark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1 Light - Accent 2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6 Colorful - Accent 2"/>
    <w:tblPr>
      <w:tblBorders>
        <w:top w:color="F4B184" w:sz="4" w:val="single"/>
        <w:left w:color="000000" w:val="nil"/>
        <w:bottom w:color="F4B184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6"/>
    <w:tblPr>
      <w:tblBorders>
        <w:top w:color="ADD394" w:sz="4" w:val="single"/>
        <w:left w:color="ADD394" w:sz="4" w:val="single"/>
        <w:bottom w:color="ADD394" w:sz="4" w:val="single"/>
        <w:right w:color="ADD394" w:sz="4" w:val="single"/>
        <w:insideH w:color="ADD394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1 Light - Accent 5"/>
    <w:tblPr>
      <w:tblBorders>
        <w:top w:color="B3C5E7" w:sz="4" w:val="single"/>
        <w:left w:color="B3C5E7" w:sz="4" w:val="single"/>
        <w:bottom w:color="B3C5E7" w:sz="4" w:val="single"/>
        <w:right w:color="B3C5E7" w:sz="4" w:val="single"/>
        <w:insideH w:color="B3C5E7" w:sz="4" w:val="single"/>
        <w:insideV w:color="B3C5E7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6 Colorful - Accent 6"/>
    <w:tblPr>
      <w:tblBorders>
        <w:top w:color="70AD47" w:sz="4" w:val="single"/>
        <w:left w:color="70AD47" w:sz="4" w:val="single"/>
        <w:bottom w:color="70AD47" w:sz="4" w:val="single"/>
        <w:right w:color="70AD47" w:sz="4" w:val="single"/>
        <w:insideH w:color="70AD47" w:sz="4" w:val="single"/>
        <w:insideV w:color="70AD47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1 Light - Accent 3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 4"/>
    <w:rPr>
      <w:color w:val="404040"/>
    </w:rPr>
    <w:tblPr>
      <w:tblBorders>
        <w:top w:color="957000" w:sz="4" w:val="single"/>
        <w:left w:color="957000" w:sz="4" w:val="single"/>
        <w:bottom w:color="957000" w:sz="4" w:val="single"/>
        <w:right w:color="957000" w:sz="4" w:val="single"/>
        <w:insideH w:color="957000" w:sz="4" w:val="single"/>
        <w:insideV w:color="957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1 Light - Accent 4"/>
    <w:tblPr>
      <w:tblBorders>
        <w:top w:color="FFE598" w:sz="4" w:val="single"/>
        <w:left w:color="FFE598" w:sz="4" w:val="single"/>
        <w:bottom w:color="FFE598" w:sz="4" w:val="single"/>
        <w:right w:color="FFE598" w:sz="4" w:val="single"/>
        <w:insideH w:color="FFE598" w:sz="4" w:val="single"/>
        <w:insideV w:color="FFE59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2 - Accent 4"/>
    <w:tblPr>
      <w:tblBorders>
        <w:top w:color="FFDB6F" w:sz="4" w:val="single"/>
        <w:left w:color="000000" w:val="nil"/>
        <w:bottom w:color="FFDB6F" w:sz="4" w:val="single"/>
        <w:right w:color="000000" w:val="nil"/>
        <w:insideH w:color="FFDB6F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- Accent 1"/>
    <w:tblPr>
      <w:tblBorders>
        <w:top w:color="BCD6EE" w:sz="4" w:val="single"/>
        <w:left w:color="BCD6EE" w:sz="4" w:val="single"/>
        <w:bottom w:color="BCD6EE" w:sz="4" w:val="single"/>
        <w:right w:color="BCD6EE" w:sz="4" w:val="single"/>
        <w:insideH w:color="BCD6EE" w:sz="4" w:val="single"/>
        <w:insideV w:color="BCD6E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Сетка таблицы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3 - Accent 2"/>
    <w:tblPr>
      <w:tblBorders>
        <w:top w:color="000000" w:val="nil"/>
        <w:left w:color="000000" w:val="nil"/>
        <w:bottom w:color="F4B184" w:sz="4" w:val="single"/>
        <w:right w:color="000000" w:val="nil"/>
        <w:insideH w:color="F4B184" w:sz="4" w:val="single"/>
        <w:insideV w:color="F4B18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1"/>
    <w:rPr>
      <w:color w:val="404040"/>
    </w:rPr>
    <w:tblPr>
      <w:tblBorders>
        <w:top w:color="245A8D" w:sz="4" w:val="single"/>
        <w:left w:color="245A8D" w:sz="4" w:val="single"/>
        <w:bottom w:color="245A8D" w:sz="4" w:val="single"/>
        <w:right w:color="245A8D" w:sz="4" w:val="single"/>
        <w:insideH w:color="245A8D" w:sz="4" w:val="single"/>
        <w:insideV w:color="245A8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6 Colorful"/>
    <w:tblPr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1 Light - Accent 6"/>
    <w:tblPr>
      <w:tblBorders>
        <w:top w:color="C4DFB2" w:sz="4" w:val="single"/>
        <w:left w:color="C4DFB2" w:sz="4" w:val="single"/>
        <w:bottom w:color="C4DFB2" w:sz="4" w:val="single"/>
        <w:right w:color="C4DFB2" w:sz="4" w:val="single"/>
        <w:insideH w:color="C4DFB2" w:sz="4" w:val="single"/>
        <w:insideV w:color="C4DFB2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2"/>
    <w:tblPr>
      <w:tblBorders>
        <w:top w:color="000000" w:val="nil"/>
        <w:left w:color="000000" w:val="nil"/>
        <w:bottom w:color="6A6A6A" w:sz="4" w:val="single"/>
        <w:right w:color="000000" w:val="nil"/>
        <w:insideH w:color="6A6A6A" w:sz="4" w:val="single"/>
        <w:insideV w:color="6A6A6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 - Accent 3"/>
    <w:tblPr>
      <w:tblBorders>
        <w:top w:color="000000" w:val="nil"/>
        <w:left w:color="000000" w:val="nil"/>
        <w:bottom w:color="A5A5A5" w:sz="4" w:val="single"/>
        <w:right w:color="A5A5A5" w:sz="4" w:val="single"/>
        <w:insideH w:color="A5A5A5" w:sz="4" w:val="single"/>
        <w:insideV w:color="A5A5A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ned - Accent 3"/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6 Colorful - Accent 5"/>
    <w:tblPr>
      <w:tblBorders>
        <w:top w:color="8DA9DB" w:sz="4" w:val="single"/>
        <w:left w:color="000000" w:val="nil"/>
        <w:bottom w:color="8DA9DB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1 Light - Accent 5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Plain Table 2"/>
    <w:tblPr>
      <w:tblBorders>
        <w:top w:color="000000" w:sz="4" w:val="single"/>
        <w:left w:color="000000" w:val="nil"/>
        <w:bottom w:color="000000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4"/>
    <w:tblPr>
      <w:tblBorders>
        <w:top w:color="000000" w:val="nil"/>
        <w:left w:color="000000" w:val="nil"/>
        <w:bottom w:color="FFD865" w:sz="4" w:val="single"/>
        <w:right w:color="FFD865" w:sz="4" w:val="single"/>
        <w:insideH w:color="FFD865" w:sz="4" w:val="single"/>
        <w:insideV w:color="FFD86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1 Light"/>
    <w:tblPr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4 - Accent 4"/>
    <w:tblPr>
      <w:tblBorders>
        <w:top w:color="FFDB6F" w:sz="4" w:val="single"/>
        <w:left w:color="FFDB6F" w:sz="4" w:val="single"/>
        <w:bottom w:color="FFDB6F" w:sz="4" w:val="single"/>
        <w:right w:color="FFDB6F" w:sz="4" w:val="single"/>
        <w:insideH w:color="FFDB6F" w:sz="4" w:val="single"/>
        <w:insideV w:color="FFDB6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Plain Table 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7 Colorful"/>
    <w:tblPr>
      <w:tblBorders>
        <w:top w:color="000000" w:val="nil"/>
        <w:left w:color="000000" w:val="nil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7 Colorful - Accent 3"/>
    <w:tblPr>
      <w:tblBorders>
        <w:top w:color="000000" w:val="nil"/>
        <w:left w:color="000000" w:val="nil"/>
        <w:bottom w:color="000000" w:val="nil"/>
        <w:right w:color="C9C9C9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1 Light - Accent 3"/>
    <w:tblPr>
      <w:tblBorders>
        <w:top w:color="DADADA" w:sz="4" w:val="single"/>
        <w:left w:color="DADADA" w:sz="4" w:val="single"/>
        <w:bottom w:color="DADADA" w:sz="4" w:val="single"/>
        <w:right w:color="DADADA" w:sz="4" w:val="single"/>
        <w:insideH w:color="DADADA" w:sz="4" w:val="single"/>
        <w:insideV w:color="DADAD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Plain Table 1"/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6 Colorful - Accent 4"/>
    <w:tblPr>
      <w:tblBorders>
        <w:top w:color="FFD865" w:sz="4" w:val="single"/>
        <w:left w:color="FFD865" w:sz="4" w:val="single"/>
        <w:bottom w:color="FFD865" w:sz="4" w:val="single"/>
        <w:right w:color="FFD865" w:sz="4" w:val="single"/>
        <w:insideH w:color="FFD865" w:sz="4" w:val="single"/>
        <w:insideV w:color="FFD86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6"/>
    <w:rPr>
      <w:color w:val="404040"/>
    </w:rPr>
    <w:tblPr>
      <w:tblBorders>
        <w:top w:color="416429" w:sz="4" w:val="single"/>
        <w:left w:color="416429" w:sz="4" w:val="single"/>
        <w:bottom w:color="416429" w:sz="4" w:val="single"/>
        <w:right w:color="416429" w:sz="4" w:val="single"/>
        <w:insideH w:color="416429" w:sz="4" w:val="single"/>
        <w:insideV w:color="41642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5 Dark - Accent 4"/>
    <w:tblPr>
      <w:tblBorders>
        <w:top w:color="FFD865" w:sz="32" w:val="single"/>
        <w:left w:color="FFD865" w:sz="32" w:val="single"/>
        <w:bottom w:color="FFD865" w:sz="32" w:val="single"/>
        <w:right w:color="FFD865" w:sz="32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ned - Accent 2"/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ned - Accent 1"/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1 Light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Bordered &amp; Lined - Accent 5"/>
    <w:rPr>
      <w:color w:val="404040"/>
    </w:rPr>
    <w:tblPr>
      <w:tblBorders>
        <w:top w:color="254175" w:sz="4" w:val="single"/>
        <w:left w:color="254175" w:sz="4" w:val="single"/>
        <w:bottom w:color="254175" w:sz="4" w:val="single"/>
        <w:right w:color="254175" w:sz="4" w:val="single"/>
        <w:insideH w:color="254175" w:sz="4" w:val="single"/>
        <w:insideV w:color="25417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 4"/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7 Colorful - Accent 5"/>
    <w:tblPr>
      <w:tblBorders>
        <w:top w:color="000000" w:val="nil"/>
        <w:left w:color="000000" w:val="nil"/>
        <w:bottom w:color="000000" w:val="nil"/>
        <w:right w:color="8DA9DB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7 Colorful - Accent 6"/>
    <w:tblPr>
      <w:tblBorders>
        <w:top w:color="000000" w:val="nil"/>
        <w:left w:color="000000" w:val="nil"/>
        <w:bottom w:color="000000" w:val="nil"/>
        <w:right w:color="A9D08E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1 Light - Accent 2"/>
    <w:tblPr>
      <w:tblBorders>
        <w:top w:color="F7CAAB" w:sz="4" w:val="single"/>
        <w:left w:color="F7CAAB" w:sz="4" w:val="single"/>
        <w:bottom w:color="F7CAAB" w:sz="4" w:val="single"/>
        <w:right w:color="F7CAAB" w:sz="4" w:val="single"/>
        <w:insideH w:color="F7CAAB" w:sz="4" w:val="single"/>
        <w:insideV w:color="F7CAAB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3 - Accent 1"/>
    <w:tblPr>
      <w:tblBorders>
        <w:top w:color="5B9BD5" w:sz="4" w:val="single"/>
        <w:left w:color="5B9BD5" w:sz="4" w:val="single"/>
        <w:bottom w:color="5B9BD5" w:sz="4" w:val="single"/>
        <w:right w:color="5B9BD5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7 Colorful - Accent 1"/>
    <w:tblPr>
      <w:tblBorders>
        <w:top w:color="000000" w:val="nil"/>
        <w:left w:color="000000" w:val="nil"/>
        <w:bottom w:color="000000" w:val="nil"/>
        <w:right w:color="5B9BD5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5 Dark - Accent 2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1 Light - Accent 6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6 Colorful - Accent 4"/>
    <w:tblPr>
      <w:tblBorders>
        <w:top w:color="FFD865" w:sz="4" w:val="single"/>
        <w:left w:color="000000" w:val="nil"/>
        <w:bottom w:color="FFD865" w:sz="4" w:val="single"/>
        <w:right w:color="000000" w:val="nil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3 - Accent 6"/>
    <w:tblPr>
      <w:tblBorders>
        <w:top w:color="A9D08E" w:sz="4" w:val="single"/>
        <w:left w:color="A9D08E" w:sz="4" w:val="single"/>
        <w:bottom w:color="A9D08E" w:sz="4" w:val="single"/>
        <w:right w:color="A9D08E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5 Dark - Accent 5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3 - Accent 5"/>
    <w:tblPr>
      <w:tblBorders>
        <w:top w:color="8DA9DB" w:sz="4" w:val="single"/>
        <w:left w:color="8DA9DB" w:sz="4" w:val="single"/>
        <w:bottom w:color="8DA9DB" w:sz="4" w:val="single"/>
        <w:right w:color="8DA9DB" w:sz="4" w:val="single"/>
        <w:insideH w:color="000000" w:val="nil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4 - Accent 3"/>
    <w:tblPr>
      <w:tblBorders>
        <w:top w:color="CCCCCC" w:sz="4" w:val="single"/>
        <w:left w:color="CCCCCC" w:sz="4" w:val="single"/>
        <w:bottom w:color="CCCCCC" w:sz="4" w:val="single"/>
        <w:right w:color="CCCCCC" w:sz="4" w:val="single"/>
        <w:insideH w:color="CCCCCC" w:sz="4" w:val="single"/>
        <w:insideV w:color="CCCCCC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2 - Accent 1"/>
    <w:tblPr>
      <w:tblBorders>
        <w:top w:color="000000" w:val="nil"/>
        <w:left w:color="000000" w:val="nil"/>
        <w:bottom w:color="68A2D8" w:sz="4" w:val="single"/>
        <w:right w:color="000000" w:val="nil"/>
        <w:insideH w:color="68A2D8" w:sz="4" w:val="single"/>
        <w:insideV w:color="68A2D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3 - Accent 1"/>
    <w:tblPr>
      <w:tblBorders>
        <w:top w:color="000000" w:val="nil"/>
        <w:left w:color="000000" w:val="nil"/>
        <w:bottom w:color="68A2D8" w:sz="4" w:val="single"/>
        <w:right w:color="000000" w:val="nil"/>
        <w:insideH w:color="68A2D8" w:sz="4" w:val="single"/>
        <w:insideV w:color="68A2D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6"/>
    <w:tblPr>
      <w:tblBorders>
        <w:top w:color="000000" w:val="nil"/>
        <w:left w:color="000000" w:val="nil"/>
        <w:bottom w:color="ADD394" w:sz="4" w:val="single"/>
        <w:right w:color="ADD394" w:sz="4" w:val="single"/>
        <w:insideH w:color="ADD394" w:sz="4" w:val="single"/>
        <w:insideV w:color="ADD39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2 - Accent 3"/>
    <w:tblPr>
      <w:tblBorders>
        <w:top w:color="000000" w:val="nil"/>
        <w:left w:color="000000" w:val="nil"/>
        <w:bottom w:color="A5A5A5" w:sz="4" w:val="single"/>
        <w:right w:color="000000" w:val="nil"/>
        <w:insideH w:color="A5A5A5" w:sz="4" w:val="single"/>
        <w:insideV w:color="A5A5A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4 - Accent 3"/>
    <w:tblPr>
      <w:tblBorders>
        <w:top w:color="CCCCCC" w:sz="4" w:val="single"/>
        <w:left w:color="CCCCCC" w:sz="4" w:val="single"/>
        <w:bottom w:color="CCCCCC" w:sz="4" w:val="single"/>
        <w:right w:color="CCCCCC" w:sz="4" w:val="single"/>
        <w:insideH w:color="CCCCCC" w:sz="4" w:val="single"/>
        <w:insideV w:color="000000" w:val="nil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theme/theme1.xml" Type="http://schemas.openxmlformats.org/officeDocument/2006/relationships/theme"/>
  <Relationship Id="rId16" Target="numbering.xml" Type="http://schemas.openxmlformats.org/officeDocument/2006/relationships/numbering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4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stylesWithEffects.xml" Type="http://schemas.microsoft.com/office/2007/relationships/stylesWithEffects"/>
  <Relationship Id="rId9" Target="media/1.jpeg" Type="http://schemas.openxmlformats.org/officeDocument/2006/relationships/image"/>
  <Relationship Id="rId5" Target="header5.xml" Type="http://schemas.openxmlformats.org/officeDocument/2006/relationships/header"/>
  <Relationship Id="rId8" Target="header8.xml" Type="http://schemas.openxmlformats.org/officeDocument/2006/relationships/header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