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02" w:rsidRDefault="00241A02" w:rsidP="00E00EC9">
      <w:pPr>
        <w:spacing w:after="58" w:line="259" w:lineRule="auto"/>
        <w:ind w:right="0" w:firstLine="0"/>
        <w:jc w:val="left"/>
      </w:pPr>
    </w:p>
    <w:p w:rsidR="00241A02" w:rsidRPr="00B95392" w:rsidRDefault="00E00EC9" w:rsidP="00913361">
      <w:pPr>
        <w:spacing w:after="0" w:line="257" w:lineRule="auto"/>
        <w:ind w:right="893" w:hanging="1276"/>
        <w:jc w:val="left"/>
        <w:rPr>
          <w:sz w:val="24"/>
        </w:rPr>
      </w:pPr>
      <w:bookmarkStart w:id="0" w:name="_GoBack"/>
      <w:r w:rsidRPr="00E00EC9">
        <w:rPr>
          <w:noProof/>
          <w:sz w:val="24"/>
        </w:rPr>
        <w:drawing>
          <wp:inline distT="0" distB="0" distL="0" distR="0">
            <wp:extent cx="6972300" cy="8696325"/>
            <wp:effectExtent l="0" t="0" r="0" b="9525"/>
            <wp:docPr id="1" name="Рисунок 1" descr="C:\Users\кабир 2\Desktop\ф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D3CC1">
        <w:rPr>
          <w:sz w:val="24"/>
        </w:rPr>
        <w:t xml:space="preserve"> </w:t>
      </w:r>
    </w:p>
    <w:p w:rsidR="00241A02" w:rsidRDefault="00E15C0F">
      <w:pPr>
        <w:spacing w:after="19" w:line="259" w:lineRule="auto"/>
        <w:ind w:left="761" w:right="0" w:firstLine="0"/>
        <w:jc w:val="center"/>
      </w:pPr>
      <w:r>
        <w:rPr>
          <w:b/>
          <w:sz w:val="24"/>
        </w:rPr>
        <w:t xml:space="preserve"> </w:t>
      </w:r>
    </w:p>
    <w:p w:rsidR="00241A02" w:rsidRDefault="00E15C0F">
      <w:pPr>
        <w:numPr>
          <w:ilvl w:val="0"/>
          <w:numId w:val="1"/>
        </w:numPr>
        <w:spacing w:after="37"/>
        <w:ind w:right="0"/>
      </w:pPr>
      <w:r>
        <w:lastRenderedPageBreak/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241A02" w:rsidRDefault="00E15C0F">
      <w:pPr>
        <w:numPr>
          <w:ilvl w:val="0"/>
          <w:numId w:val="1"/>
        </w:numPr>
        <w:spacing w:after="65"/>
        <w:ind w:right="0"/>
      </w:pPr>
      <w:r>
        <w:t xml:space="preserve">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241A02" w:rsidRDefault="00E15C0F">
      <w:pPr>
        <w:numPr>
          <w:ilvl w:val="0"/>
          <w:numId w:val="1"/>
        </w:numPr>
        <w:spacing w:after="40"/>
        <w:ind w:right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41A02" w:rsidRDefault="00E15C0F">
      <w:pPr>
        <w:numPr>
          <w:ilvl w:val="0"/>
          <w:numId w:val="1"/>
        </w:numPr>
        <w:spacing w:after="36"/>
        <w:ind w:right="0"/>
      </w:pPr>
      <w: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41A02" w:rsidRDefault="00E15C0F">
      <w:pPr>
        <w:numPr>
          <w:ilvl w:val="0"/>
          <w:numId w:val="1"/>
        </w:numPr>
        <w:spacing w:after="37"/>
        <w:ind w:right="0"/>
      </w:pPr>
      <w: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41A02" w:rsidRDefault="00E15C0F">
      <w:pPr>
        <w:numPr>
          <w:ilvl w:val="0"/>
          <w:numId w:val="1"/>
        </w:numPr>
        <w:spacing w:after="39"/>
        <w:ind w:right="0"/>
      </w:pPr>
      <w: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 с «Рекомендациями для родителей (законных представителей) по сокращению экранного времени у детей»); </w:t>
      </w:r>
    </w:p>
    <w:p w:rsidR="00241A02" w:rsidRDefault="00E15C0F">
      <w:pPr>
        <w:numPr>
          <w:ilvl w:val="0"/>
          <w:numId w:val="1"/>
        </w:numPr>
        <w:ind w:right="0"/>
      </w:pPr>
      <w:r>
        <w:t xml:space="preserve">Уставом и локальными нормативными актами образовательной организации. </w:t>
      </w:r>
    </w:p>
    <w:p w:rsidR="00241A02" w:rsidRDefault="00E15C0F">
      <w:pPr>
        <w:spacing w:after="37"/>
        <w:ind w:left="-15" w:right="0"/>
      </w:pPr>
      <w:r>
        <w:t xml:space="preserve">1.3. Электронное обучение и дистанционные образовательные технологии применяются в целях: </w:t>
      </w:r>
    </w:p>
    <w:p w:rsidR="00241A02" w:rsidRDefault="00E15C0F">
      <w:pPr>
        <w:numPr>
          <w:ilvl w:val="0"/>
          <w:numId w:val="1"/>
        </w:numPr>
        <w:spacing w:after="33"/>
        <w:ind w:right="0"/>
      </w:pPr>
      <w:r>
        <w:t xml:space="preserve">предоставления обучающимся возможности осваивать образовательные программы независимо от местонахождения и времени; </w:t>
      </w:r>
    </w:p>
    <w:p w:rsidR="00241A02" w:rsidRDefault="00E15C0F">
      <w:pPr>
        <w:numPr>
          <w:ilvl w:val="0"/>
          <w:numId w:val="1"/>
        </w:numPr>
        <w:ind w:right="0"/>
      </w:pPr>
      <w:r>
        <w:t xml:space="preserve">повышения качества обучения путем сочетания традиционных технологий обучения и электронного обучения и дистанционных </w:t>
      </w:r>
    </w:p>
    <w:p w:rsidR="00241A02" w:rsidRDefault="00E15C0F">
      <w:pPr>
        <w:spacing w:after="46"/>
        <w:ind w:left="-15" w:right="0" w:firstLine="0"/>
      </w:pPr>
      <w:r>
        <w:t xml:space="preserve">образовательных технологий; </w:t>
      </w:r>
    </w:p>
    <w:p w:rsidR="00241A02" w:rsidRDefault="00E15C0F">
      <w:pPr>
        <w:numPr>
          <w:ilvl w:val="0"/>
          <w:numId w:val="1"/>
        </w:numPr>
        <w:ind w:right="0"/>
      </w:pPr>
      <w:r>
        <w:lastRenderedPageBreak/>
        <w:t xml:space="preserve"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241A02" w:rsidRDefault="00E15C0F">
      <w:pPr>
        <w:ind w:left="708" w:right="0" w:firstLine="0"/>
      </w:pPr>
      <w:r>
        <w:t xml:space="preserve">1.4. В настоящем Положении используются термины: </w:t>
      </w:r>
    </w:p>
    <w:p w:rsidR="00241A02" w:rsidRDefault="00E15C0F">
      <w:pPr>
        <w:ind w:left="-15" w:right="0"/>
      </w:pPr>
      <w:r>
        <w:rPr>
          <w:i/>
        </w:rPr>
        <w:t xml:space="preserve">Электронное обучение (далее </w:t>
      </w:r>
      <w:r>
        <w:t>–</w:t>
      </w:r>
      <w:r>
        <w:rPr>
          <w:i/>
        </w:rPr>
        <w:t xml:space="preserve"> ЭО)</w:t>
      </w:r>
      <w:r>
        <w:rPr>
          <w:b/>
        </w:rPr>
        <w:t xml:space="preserve"> </w:t>
      </w:r>
      <w:r>
        <w:t xml:space="preserve">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241A02" w:rsidRDefault="00E15C0F">
      <w:pPr>
        <w:ind w:left="-15" w:right="0"/>
      </w:pPr>
      <w:r>
        <w:rPr>
          <w:i/>
        </w:rPr>
        <w:t>Дистанционные образовательные технологии (далее – ДОТ)</w:t>
      </w:r>
      <w: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241A02" w:rsidRDefault="00E15C0F">
      <w:pPr>
        <w:ind w:left="-15" w:right="0"/>
      </w:pPr>
      <w:r>
        <w:rPr>
          <w:i/>
        </w:rPr>
        <w:t>Информационные системы (далее — ИС)</w:t>
      </w:r>
      <w: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 </w:t>
      </w:r>
    </w:p>
    <w:p w:rsidR="00241A02" w:rsidRDefault="00E15C0F">
      <w:pPr>
        <w:ind w:left="-15" w:right="0"/>
      </w:pPr>
      <w:r>
        <w:rPr>
          <w:i/>
        </w:rPr>
        <w:t>Информационно-коммуникационные образовательные платформы (далее — ИКОП)</w:t>
      </w:r>
      <w:r>
        <w:t xml:space="preserve"> – информационные системы, предназначенные для создания персональных и групповых онлайн-коммуникаций пользователей (включая чаты и видеоконференции), для создания информационных каналов,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 безвозмездно ООО «Компания ВК» в соответствии с пунктом 3 (1) постановления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образовательной организации. </w:t>
      </w:r>
    </w:p>
    <w:p w:rsidR="00241A02" w:rsidRDefault="00E15C0F">
      <w:pPr>
        <w:ind w:left="-15" w:right="0"/>
      </w:pPr>
      <w:r>
        <w:lastRenderedPageBreak/>
        <w:t xml:space="preserve">1.5. Местом осуществления образовательной деятельности при реализации образовательных программ с применением ЭО и ДОТ является место нахождения Школы независимо от места нахождения обучающихся. </w:t>
      </w:r>
    </w:p>
    <w:p w:rsidR="00241A02" w:rsidRDefault="00E15C0F">
      <w:pPr>
        <w:spacing w:after="36"/>
        <w:ind w:left="-15" w:right="0"/>
      </w:pPr>
      <w:r>
        <w:t xml:space="preserve">1.6. При реализации образовательных программ с применением ЭО и ДОТ функционирует электронная информационно-образовательная среда включающая: </w:t>
      </w:r>
    </w:p>
    <w:p w:rsidR="00241A02" w:rsidRDefault="00E15C0F">
      <w:pPr>
        <w:numPr>
          <w:ilvl w:val="0"/>
          <w:numId w:val="2"/>
        </w:numPr>
        <w:spacing w:after="36"/>
        <w:ind w:right="0"/>
      </w:pPr>
      <w:r>
        <w:t xml:space="preserve">информационные системы, в том числе государственные информационные системы в случаях, предусмотренных частью 3.1 статьи 16 Федерального закона от 29 декабря 2012 г. № 273-ФЗ «Об образовании в Российской Федерации»; </w:t>
      </w:r>
    </w:p>
    <w:p w:rsidR="00241A02" w:rsidRDefault="00E15C0F">
      <w:pPr>
        <w:numPr>
          <w:ilvl w:val="0"/>
          <w:numId w:val="2"/>
        </w:numPr>
        <w:spacing w:after="38"/>
        <w:ind w:right="0"/>
      </w:pPr>
      <w:r>
        <w:t xml:space="preserve">электронные формы учебников,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отношений; </w:t>
      </w:r>
    </w:p>
    <w:p w:rsidR="00241A02" w:rsidRDefault="00E15C0F">
      <w:pPr>
        <w:numPr>
          <w:ilvl w:val="0"/>
          <w:numId w:val="2"/>
        </w:numPr>
        <w:spacing w:after="38"/>
        <w:ind w:right="0"/>
      </w:pPr>
      <w:r>
        <w:t xml:space="preserve">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цифровой образовательный контент;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цифровые образовательные сервисы; </w:t>
      </w:r>
    </w:p>
    <w:p w:rsidR="00241A02" w:rsidRDefault="00E15C0F">
      <w:pPr>
        <w:numPr>
          <w:ilvl w:val="0"/>
          <w:numId w:val="2"/>
        </w:numPr>
        <w:spacing w:after="39"/>
        <w:ind w:right="0"/>
      </w:pPr>
      <w:r>
        <w:t xml:space="preserve">системы управления обучением, программное обеспечение, созданные в соответствии с законодательством Российской Федерации и (или) включенные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 </w:t>
      </w:r>
    </w:p>
    <w:p w:rsidR="00241A02" w:rsidRDefault="00E15C0F">
      <w:pPr>
        <w:numPr>
          <w:ilvl w:val="0"/>
          <w:numId w:val="2"/>
        </w:numPr>
        <w:ind w:right="0"/>
      </w:pPr>
      <w:r>
        <w:lastRenderedPageBreak/>
        <w:t xml:space="preserve">информационно-коммуникационные образовательные платформы;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онлайн-курсы;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электронная почта;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облачные сервисы;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информационные технологии;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технические средства обучения. </w:t>
      </w:r>
    </w:p>
    <w:p w:rsidR="00241A02" w:rsidRDefault="00E15C0F">
      <w:pPr>
        <w:spacing w:after="31"/>
        <w:ind w:left="-15" w:right="0"/>
      </w:pPr>
      <w:r>
        <w:t xml:space="preserve">1.7. Формы ЭО и ДОТ, используемые в образовательном процессе, 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 с применением ЭО и ДОТ используются следующие организационные формы учебной деятельности: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урок;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лекция; </w:t>
      </w:r>
    </w:p>
    <w:p w:rsidR="00241A02" w:rsidRDefault="00E15C0F">
      <w:pPr>
        <w:numPr>
          <w:ilvl w:val="0"/>
          <w:numId w:val="2"/>
        </w:numPr>
        <w:ind w:right="0"/>
      </w:pPr>
      <w:r>
        <w:t>семинар (</w:t>
      </w:r>
      <w:proofErr w:type="spellStart"/>
      <w:r>
        <w:t>вебинар</w:t>
      </w:r>
      <w:proofErr w:type="spellEnd"/>
      <w:r>
        <w:t xml:space="preserve">);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практическое занятие;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лабораторная работа;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контрольная работа;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самостоятельная работа;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консультация;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научно-исследовательская работа;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проектная деятельность;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текущий контроль;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промежуточная аттестация;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итоговая аттестация. </w:t>
      </w:r>
    </w:p>
    <w:p w:rsidR="00241A02" w:rsidRDefault="00E15C0F">
      <w:pPr>
        <w:numPr>
          <w:ilvl w:val="1"/>
          <w:numId w:val="3"/>
        </w:numPr>
        <w:ind w:right="0" w:firstLine="703"/>
      </w:pPr>
      <w:r>
        <w:t xml:space="preserve">Сопровождение организационных форм учебной деятельности может осуществляться в следующих режимах: </w:t>
      </w:r>
    </w:p>
    <w:p w:rsidR="00241A02" w:rsidRDefault="00E15C0F">
      <w:pPr>
        <w:tabs>
          <w:tab w:val="center" w:pos="1164"/>
          <w:tab w:val="center" w:pos="2082"/>
          <w:tab w:val="center" w:pos="3467"/>
          <w:tab w:val="center" w:pos="4897"/>
          <w:tab w:val="center" w:pos="6153"/>
          <w:tab w:val="center" w:pos="7288"/>
          <w:tab w:val="right" w:pos="9645"/>
        </w:tabs>
        <w:spacing w:after="28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онлайн </w:t>
      </w:r>
      <w:r>
        <w:tab/>
        <w:t xml:space="preserve">— </w:t>
      </w:r>
      <w:r>
        <w:tab/>
        <w:t xml:space="preserve">опосредованно </w:t>
      </w:r>
      <w:r>
        <w:tab/>
        <w:t xml:space="preserve">(на </w:t>
      </w:r>
      <w:r>
        <w:tab/>
        <w:t xml:space="preserve">расстоянии) </w:t>
      </w:r>
      <w:r>
        <w:tab/>
        <w:t xml:space="preserve">с </w:t>
      </w:r>
      <w:r>
        <w:tab/>
        <w:t xml:space="preserve">использованием </w:t>
      </w:r>
    </w:p>
    <w:p w:rsidR="00241A02" w:rsidRDefault="00E15C0F">
      <w:pPr>
        <w:ind w:left="-15" w:right="0" w:firstLine="0"/>
      </w:pPr>
      <w:r>
        <w:t xml:space="preserve">информационно-коммуникационной сети «Интернет»; офлайн — без использования информационно-коммуникационной сети «Интернет». </w:t>
      </w:r>
    </w:p>
    <w:p w:rsidR="00241A02" w:rsidRDefault="00E15C0F">
      <w:pPr>
        <w:numPr>
          <w:ilvl w:val="1"/>
          <w:numId w:val="3"/>
        </w:numPr>
        <w:spacing w:after="37"/>
        <w:ind w:right="0" w:firstLine="703"/>
      </w:pPr>
      <w:r>
        <w:t xml:space="preserve">Реализация образовательных программ с применением ЭО и ДОТ осуществляется посредством обязательного взаимодействия участников образовательного процесса в следующих форматах: </w:t>
      </w:r>
    </w:p>
    <w:p w:rsidR="00241A02" w:rsidRDefault="00E15C0F">
      <w:pPr>
        <w:numPr>
          <w:ilvl w:val="0"/>
          <w:numId w:val="2"/>
        </w:numPr>
        <w:spacing w:after="33"/>
        <w:ind w:right="0"/>
      </w:pPr>
      <w:r>
        <w:lastRenderedPageBreak/>
        <w:t xml:space="preserve">режимах онлайн и офлайн с использованием существующих общедоступных ИС, ИКОП, сервисов, систем управления обучением; </w:t>
      </w:r>
    </w:p>
    <w:p w:rsidR="00241A02" w:rsidRDefault="00E15C0F">
      <w:pPr>
        <w:numPr>
          <w:ilvl w:val="0"/>
          <w:numId w:val="2"/>
        </w:numPr>
        <w:spacing w:after="36"/>
        <w:ind w:right="0"/>
      </w:pPr>
      <w:r>
        <w:t xml:space="preserve">в режиме офлайн с размещением учебных материалов в облачных сервисах;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консультирование в режимах онлайн и офлайн;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обучение в режиме онлайн; </w:t>
      </w:r>
    </w:p>
    <w:p w:rsidR="00241A02" w:rsidRDefault="00E15C0F">
      <w:pPr>
        <w:numPr>
          <w:ilvl w:val="0"/>
          <w:numId w:val="2"/>
        </w:numPr>
        <w:ind w:right="0"/>
      </w:pPr>
      <w:r>
        <w:t xml:space="preserve">самостоятельное обучение с использованием учебников и учебных пособий (на бумажных носителях). </w:t>
      </w:r>
    </w:p>
    <w:p w:rsidR="00241A02" w:rsidRDefault="00E15C0F">
      <w:pPr>
        <w:ind w:left="-15" w:right="0" w:firstLine="737"/>
      </w:pPr>
      <w:r>
        <w:t xml:space="preserve">Количество занятий для проведения в режиме онлайн определяется рабочей программой по соответствующим учебным предметам, учебным курсам (в том числе внеурочной деятельности), учебным модулям. </w:t>
      </w:r>
    </w:p>
    <w:p w:rsidR="00241A02" w:rsidRDefault="00E15C0F">
      <w:pPr>
        <w:numPr>
          <w:ilvl w:val="1"/>
          <w:numId w:val="4"/>
        </w:numPr>
        <w:ind w:right="0"/>
      </w:pPr>
      <w:r>
        <w:t xml:space="preserve">Порядок и условия проведения текущего контроля, промежуточной аттестации и итоговой аттестации определяется локальными актами, регламентирующими формы, периодичность и порядок текущего контроля успеваемости и промежуточной аттестации обучающихся, порядок и формы итоговой аттестации обучающихся. </w:t>
      </w:r>
    </w:p>
    <w:p w:rsidR="00241A02" w:rsidRDefault="00E15C0F">
      <w:pPr>
        <w:numPr>
          <w:ilvl w:val="1"/>
          <w:numId w:val="4"/>
        </w:numPr>
        <w:ind w:right="0"/>
      </w:pPr>
      <w:r>
        <w:t xml:space="preserve">В целях обеспечения доступа в ИС осуществляется идентификация и аутентификация педагогических и руководящих работников, обучающихся и их родителей (законных представителей) с использованием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отчестве (при наличии) и идентификаторе учетной записи ЕСИА. </w:t>
      </w:r>
    </w:p>
    <w:p w:rsidR="00241A02" w:rsidRDefault="00E15C0F">
      <w:pPr>
        <w:numPr>
          <w:ilvl w:val="1"/>
          <w:numId w:val="4"/>
        </w:numPr>
        <w:ind w:right="0"/>
      </w:pPr>
      <w:r>
        <w:t xml:space="preserve">Перечень лиц, ответственных за организацию ЭО и ДОТ, в том числе распределение обязанностей по методическому сопровождению и технической поддержки, утверждается руководителем Школы. </w:t>
      </w:r>
    </w:p>
    <w:p w:rsidR="00241A02" w:rsidRDefault="00E15C0F">
      <w:pPr>
        <w:pStyle w:val="1"/>
        <w:ind w:left="986" w:hanging="281"/>
      </w:pPr>
      <w:r>
        <w:t>Цели и задачи</w:t>
      </w:r>
      <w:r>
        <w:rPr>
          <w:b w:val="0"/>
        </w:rPr>
        <w:t xml:space="preserve"> </w:t>
      </w:r>
    </w:p>
    <w:p w:rsidR="00241A02" w:rsidRDefault="00E15C0F">
      <w:pPr>
        <w:ind w:left="-15" w:right="0"/>
      </w:pPr>
      <w:r>
        <w:t xml:space="preserve">2.1. Основной целью использования ЭО и ДОТ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обучения по индивидуальному учебному плану с учетом особенностей психофизического развития, индивидуальных возможностей и состояния здоровья обучающихся, а также с применением </w:t>
      </w:r>
      <w:r>
        <w:lastRenderedPageBreak/>
        <w:t xml:space="preserve">исключительно ЭО и ДОТ с учетом требований федеральных государственных образовательных стандартов. </w:t>
      </w:r>
    </w:p>
    <w:p w:rsidR="00241A02" w:rsidRDefault="00E15C0F">
      <w:pPr>
        <w:spacing w:after="46"/>
        <w:ind w:left="708" w:right="0" w:firstLine="0"/>
      </w:pPr>
      <w:r>
        <w:t xml:space="preserve">2.2. Использование ЭО и ДОТ способствует решению следующих задач: </w:t>
      </w:r>
    </w:p>
    <w:p w:rsidR="00241A02" w:rsidRDefault="00E15C0F">
      <w:pPr>
        <w:numPr>
          <w:ilvl w:val="0"/>
          <w:numId w:val="5"/>
        </w:numPr>
        <w:spacing w:after="34"/>
        <w:ind w:right="0"/>
      </w:pPr>
      <w:r>
        <w:t xml:space="preserve">создание условий для реализации индивидуальной образовательной траектории и персонализации обучения; </w:t>
      </w:r>
    </w:p>
    <w:p w:rsidR="00241A02" w:rsidRDefault="00E15C0F">
      <w:pPr>
        <w:numPr>
          <w:ilvl w:val="0"/>
          <w:numId w:val="5"/>
        </w:numPr>
        <w:spacing w:after="34"/>
        <w:ind w:right="0"/>
      </w:pPr>
      <w:r>
        <w:t xml:space="preserve">повышение качества обучения за счет применения средств современных информационных и коммуникационных технологий; </w:t>
      </w:r>
    </w:p>
    <w:p w:rsidR="00241A02" w:rsidRDefault="00E15C0F">
      <w:pPr>
        <w:numPr>
          <w:ilvl w:val="0"/>
          <w:numId w:val="5"/>
        </w:numPr>
        <w:spacing w:after="33"/>
        <w:ind w:right="0"/>
      </w:pPr>
      <w: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</w:p>
    <w:p w:rsidR="00241A02" w:rsidRDefault="00E15C0F">
      <w:pPr>
        <w:numPr>
          <w:ilvl w:val="0"/>
          <w:numId w:val="5"/>
        </w:numPr>
        <w:spacing w:after="34"/>
        <w:ind w:right="0"/>
      </w:pPr>
      <w:r>
        <w:t xml:space="preserve">создание электронной информационно-образовательной среды Школы; </w:t>
      </w:r>
    </w:p>
    <w:p w:rsidR="00241A02" w:rsidRDefault="00E15C0F">
      <w:pPr>
        <w:numPr>
          <w:ilvl w:val="0"/>
          <w:numId w:val="5"/>
        </w:numPr>
        <w:spacing w:after="33"/>
        <w:ind w:right="0"/>
      </w:pPr>
      <w:r>
        <w:t xml:space="preserve">повышение эффективности учебной деятельности, интенсификация самостоятельной работы обучающихся; </w:t>
      </w:r>
    </w:p>
    <w:p w:rsidR="00241A02" w:rsidRDefault="00E15C0F">
      <w:pPr>
        <w:numPr>
          <w:ilvl w:val="0"/>
          <w:numId w:val="5"/>
        </w:numPr>
        <w:ind w:right="0"/>
      </w:pPr>
      <w:r>
        <w:t xml:space="preserve">повышение эффективности организации учебного процесса. </w:t>
      </w:r>
    </w:p>
    <w:p w:rsidR="00241A02" w:rsidRDefault="00E15C0F">
      <w:pPr>
        <w:spacing w:after="44"/>
        <w:ind w:left="708" w:right="0" w:firstLine="0"/>
      </w:pPr>
      <w:r>
        <w:t xml:space="preserve">2.3. Основными принципами применения ЭО и ДОТ являются: </w:t>
      </w:r>
    </w:p>
    <w:p w:rsidR="00241A02" w:rsidRDefault="00E15C0F">
      <w:pPr>
        <w:numPr>
          <w:ilvl w:val="0"/>
          <w:numId w:val="5"/>
        </w:numPr>
        <w:spacing w:after="37"/>
        <w:ind w:right="0"/>
      </w:pPr>
      <w:r>
        <w:t xml:space="preserve">принцип доступности, выражающийся в предоставлении всем обучающимся возможности освоения образовательных программ непосредственно по местожительству или месту временного пребывания; </w:t>
      </w:r>
    </w:p>
    <w:p w:rsidR="00241A02" w:rsidRDefault="00E15C0F">
      <w:pPr>
        <w:numPr>
          <w:ilvl w:val="0"/>
          <w:numId w:val="5"/>
        </w:numPr>
        <w:spacing w:after="40"/>
        <w:ind w:right="0"/>
      </w:pPr>
      <w: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 </w:t>
      </w:r>
    </w:p>
    <w:p w:rsidR="00241A02" w:rsidRDefault="00E15C0F">
      <w:pPr>
        <w:numPr>
          <w:ilvl w:val="0"/>
          <w:numId w:val="5"/>
        </w:numPr>
        <w:spacing w:after="63"/>
        <w:ind w:right="0"/>
      </w:pPr>
      <w:r>
        <w:t xml:space="preserve">принцип интерактивности, выражающийся в возможности взаимодействия участников образовательного процесса с помощью электронной информационно-образовательной среды; </w:t>
      </w:r>
    </w:p>
    <w:p w:rsidR="00241A02" w:rsidRDefault="00E15C0F">
      <w:pPr>
        <w:numPr>
          <w:ilvl w:val="0"/>
          <w:numId w:val="5"/>
        </w:numPr>
        <w:spacing w:after="40"/>
        <w:ind w:right="0"/>
      </w:pPr>
      <w:r>
        <w:t xml:space="preserve">принцип адаптивности, позволяющий использовать учебные материалы, содержащие электронные образовательные ресурсы, верифицированный цифровой образовательный контент и электронные формы учебников и учебных пособий, в условиях образовательного процесса, в сочетании традиционных дидактических моделей проведения учебных занятий с применением ЭО и ДОТ; </w:t>
      </w:r>
    </w:p>
    <w:p w:rsidR="00241A02" w:rsidRDefault="00E15C0F">
      <w:pPr>
        <w:numPr>
          <w:ilvl w:val="0"/>
          <w:numId w:val="5"/>
        </w:numPr>
        <w:spacing w:after="37"/>
        <w:ind w:right="0"/>
      </w:pPr>
      <w:r>
        <w:t xml:space="preserve">принцип гибкости, дающий возможность участникам образовательного процесса работать в необходимом для них темпе и в удобное для себя время; </w:t>
      </w:r>
    </w:p>
    <w:p w:rsidR="00241A02" w:rsidRDefault="00E15C0F">
      <w:pPr>
        <w:numPr>
          <w:ilvl w:val="0"/>
          <w:numId w:val="5"/>
        </w:numPr>
        <w:spacing w:after="34"/>
        <w:ind w:right="0"/>
      </w:pPr>
      <w:r>
        <w:t xml:space="preserve">принцип модульности, позволяющий обучающимся и педагогическим работникам использовать онлайн-курсы для реализации индивидуальной образовательной траектории обучающегося; </w:t>
      </w:r>
    </w:p>
    <w:p w:rsidR="00241A02" w:rsidRDefault="00E15C0F">
      <w:pPr>
        <w:numPr>
          <w:ilvl w:val="0"/>
          <w:numId w:val="5"/>
        </w:numPr>
        <w:ind w:right="0"/>
      </w:pPr>
      <w:r>
        <w:lastRenderedPageBreak/>
        <w:t xml:space="preserve">принцип оперативности и объективности оценивания учебных достижений обучающихся. </w:t>
      </w:r>
    </w:p>
    <w:p w:rsidR="00241A02" w:rsidRDefault="00E15C0F">
      <w:pPr>
        <w:spacing w:after="43"/>
        <w:ind w:left="708" w:right="0" w:firstLine="0"/>
      </w:pPr>
      <w:r>
        <w:t xml:space="preserve">2.4. Основными направлениями деятельности являются обеспечение: </w:t>
      </w:r>
    </w:p>
    <w:p w:rsidR="00241A02" w:rsidRDefault="00E15C0F">
      <w:pPr>
        <w:numPr>
          <w:ilvl w:val="0"/>
          <w:numId w:val="5"/>
        </w:numPr>
        <w:ind w:right="0"/>
      </w:pPr>
      <w:r>
        <w:t xml:space="preserve">реализации образовательных программ с применением ЭО и ДОТ; </w:t>
      </w:r>
    </w:p>
    <w:p w:rsidR="00241A02" w:rsidRDefault="00E15C0F">
      <w:pPr>
        <w:numPr>
          <w:ilvl w:val="0"/>
          <w:numId w:val="5"/>
        </w:numPr>
        <w:ind w:right="0"/>
      </w:pPr>
      <w:r>
        <w:t xml:space="preserve">подготовки обучающихся к текущему контролю, промежуточной </w:t>
      </w:r>
    </w:p>
    <w:p w:rsidR="00241A02" w:rsidRDefault="00E15C0F">
      <w:pPr>
        <w:spacing w:after="44"/>
        <w:ind w:left="-15" w:right="0" w:firstLine="0"/>
      </w:pPr>
      <w:r>
        <w:t xml:space="preserve">аттестации и итоговой аттестации; </w:t>
      </w:r>
    </w:p>
    <w:p w:rsidR="00241A02" w:rsidRDefault="00E15C0F">
      <w:pPr>
        <w:numPr>
          <w:ilvl w:val="0"/>
          <w:numId w:val="5"/>
        </w:numPr>
        <w:ind w:right="0"/>
      </w:pPr>
      <w:r>
        <w:t xml:space="preserve">проведение </w:t>
      </w:r>
      <w:r>
        <w:tab/>
        <w:t xml:space="preserve">и </w:t>
      </w:r>
      <w:r>
        <w:tab/>
        <w:t xml:space="preserve">фиксацию </w:t>
      </w:r>
      <w:r>
        <w:tab/>
        <w:t xml:space="preserve">результатов </w:t>
      </w:r>
      <w:r>
        <w:tab/>
        <w:t xml:space="preserve">текущего </w:t>
      </w:r>
      <w:r>
        <w:tab/>
        <w:t xml:space="preserve">контроля, </w:t>
      </w:r>
    </w:p>
    <w:p w:rsidR="00241A02" w:rsidRDefault="00E15C0F">
      <w:pPr>
        <w:spacing w:after="44"/>
        <w:ind w:left="-15" w:right="0" w:firstLine="0"/>
      </w:pPr>
      <w:r>
        <w:t xml:space="preserve">промежуточной аттестации и итоговой аттестации обучающихся; </w:t>
      </w:r>
    </w:p>
    <w:p w:rsidR="00241A02" w:rsidRDefault="00E15C0F">
      <w:pPr>
        <w:numPr>
          <w:ilvl w:val="0"/>
          <w:numId w:val="5"/>
        </w:numPr>
        <w:ind w:right="0"/>
      </w:pPr>
      <w:r>
        <w:t xml:space="preserve">формирование </w:t>
      </w:r>
      <w:r>
        <w:tab/>
        <w:t xml:space="preserve">цифрового </w:t>
      </w:r>
      <w:r>
        <w:tab/>
        <w:t xml:space="preserve">индивидуального </w:t>
      </w:r>
      <w:r>
        <w:tab/>
        <w:t xml:space="preserve">портфолио </w:t>
      </w:r>
    </w:p>
    <w:p w:rsidR="00241A02" w:rsidRDefault="00E15C0F">
      <w:pPr>
        <w:spacing w:after="44"/>
        <w:ind w:left="-15" w:right="0" w:firstLine="0"/>
      </w:pPr>
      <w:r>
        <w:t xml:space="preserve">обучающегося; </w:t>
      </w:r>
    </w:p>
    <w:p w:rsidR="00241A02" w:rsidRDefault="00E15C0F">
      <w:pPr>
        <w:numPr>
          <w:ilvl w:val="0"/>
          <w:numId w:val="5"/>
        </w:numPr>
        <w:spacing w:after="39"/>
        <w:ind w:right="0"/>
      </w:pPr>
      <w:r>
        <w:t xml:space="preserve">доступа обучающихся к учебным планам, рабочим программам учебных предметов, учебных курсов (в том числе внеурочной деятельности), учебных модулей, к изданиям электронных библиотечных систем и электронным образовательным ресурсам, содержащим электронные учебно-методические материалы; </w:t>
      </w:r>
    </w:p>
    <w:p w:rsidR="00241A02" w:rsidRDefault="00E15C0F">
      <w:pPr>
        <w:numPr>
          <w:ilvl w:val="0"/>
          <w:numId w:val="5"/>
        </w:numPr>
        <w:ind w:right="0"/>
      </w:pPr>
      <w:r>
        <w:t xml:space="preserve">исследовательской и проектной деятельности обучающихся; </w:t>
      </w:r>
    </w:p>
    <w:p w:rsidR="00241A02" w:rsidRDefault="00E15C0F">
      <w:pPr>
        <w:numPr>
          <w:ilvl w:val="0"/>
          <w:numId w:val="5"/>
        </w:numPr>
        <w:ind w:right="0"/>
      </w:pPr>
      <w:r>
        <w:t xml:space="preserve">участия обучающихся в дистанционных конференциях, олимпиадах, конкурсах. </w:t>
      </w:r>
    </w:p>
    <w:p w:rsidR="00241A02" w:rsidRDefault="00E15C0F">
      <w:pPr>
        <w:pStyle w:val="1"/>
        <w:spacing w:after="16"/>
        <w:ind w:left="281" w:right="112" w:hanging="281"/>
        <w:jc w:val="right"/>
      </w:pPr>
      <w:r>
        <w:t xml:space="preserve">Реализация образовательных программ с применением ЭО и ДОТ  </w:t>
      </w:r>
    </w:p>
    <w:p w:rsidR="00241A02" w:rsidRDefault="00E15C0F">
      <w:pPr>
        <w:ind w:left="-15" w:right="0"/>
      </w:pPr>
      <w:r>
        <w:t>3.1. Участниками образовательного процесса с использованием ЭО и ДОТ являются: обучающиеся, педагогические, административные и учебно</w:t>
      </w:r>
      <w:r w:rsidR="00C255BC">
        <w:t>-</w:t>
      </w:r>
      <w:r>
        <w:t xml:space="preserve">вспомогательные работники Школы, родители (законные представители) обучающихся. </w:t>
      </w:r>
    </w:p>
    <w:p w:rsidR="00241A02" w:rsidRDefault="00E15C0F">
      <w:pPr>
        <w:ind w:left="-15" w:right="0"/>
      </w:pPr>
      <w:r>
        <w:t xml:space="preserve">3.2. Решение о реализации образовательных программ с применением ЭО и ДОТ в следующем учебном году принимает Школа и не позднее 1 мая текущего учебного года доводит информацию до участников образовательных отношений путем размещения в открытом доступе на официальном сайте образовательной организации в сети «Интернет». </w:t>
      </w:r>
    </w:p>
    <w:p w:rsidR="00241A02" w:rsidRDefault="00E15C0F">
      <w:pPr>
        <w:ind w:left="-15" w:right="0"/>
      </w:pPr>
      <w:r>
        <w:t xml:space="preserve">Решение о реализации образовательных программ с применением исключительно ЭО и ДОТ принимает Школа и в течение десяти рабочих дней со дня принятия решения доводит информацию до участников образовательных отношений путем размещения указанной информации на официальном сайте образовательной организации в сети «Интернет». </w:t>
      </w:r>
    </w:p>
    <w:p w:rsidR="00241A02" w:rsidRDefault="00E15C0F">
      <w:pPr>
        <w:ind w:left="-15" w:right="0"/>
      </w:pPr>
      <w:r>
        <w:lastRenderedPageBreak/>
        <w:t xml:space="preserve">Школа доводит до участников образовательных отношений информацию о реализации образовательных программ или их частей с применением ЭО и ДОТ также посредством сообщений в электронном дневнике, уведомлений в ИКОП, объявлений на информационном стенде Школы.  </w:t>
      </w:r>
    </w:p>
    <w:p w:rsidR="00241A02" w:rsidRDefault="00E15C0F">
      <w:pPr>
        <w:ind w:left="-15" w:right="0"/>
      </w:pPr>
      <w:r>
        <w:t>3.3. При наличии заявления обучающегося, достигшего возраста 18 лет, родителя (законного представителя) обучающегося об отказе в применении ЭО и ДОТ при реализации образовательных программ, за исключением случаев, когда реализация таких образовательных программ предусмотрен с применением ЭО и ДОТ, Школа осуществляет обучение такого обучающего по таким образовательным программам без применения ЭО и ДОТ.</w:t>
      </w:r>
      <w:r>
        <w:rPr>
          <w:sz w:val="22"/>
        </w:rPr>
        <w:t xml:space="preserve"> </w:t>
      </w:r>
    </w:p>
    <w:p w:rsidR="00241A02" w:rsidRDefault="00E15C0F">
      <w:pPr>
        <w:ind w:left="-15" w:right="0"/>
      </w:pPr>
      <w:r>
        <w:t xml:space="preserve">3.4. Обучающиеся по образовательным программам с применением ЭО и ДОТ имеют права и обязанности, предусмотренные Федеральным законом от 29 декабря 2012 года № 273-ФЗ «Об образовании в Российской Федерации», Уставом и локальными нормативными актами образовательной организации. </w:t>
      </w:r>
    </w:p>
    <w:p w:rsidR="00241A02" w:rsidRDefault="00E15C0F">
      <w:pPr>
        <w:ind w:left="-15" w:right="0"/>
      </w:pPr>
      <w:r>
        <w:t xml:space="preserve">3.5. Образовательный процесс с использованием ЭО и ДОТ осуществляют педагогические работники, прошедшие соответствующую подготовку и (или) прошедшие повышение квалификации по вопросам </w:t>
      </w:r>
      <w:proofErr w:type="spellStart"/>
      <w:r>
        <w:t>цифровизации</w:t>
      </w:r>
      <w:proofErr w:type="spellEnd"/>
      <w:r>
        <w:t xml:space="preserve"> образования. </w:t>
      </w:r>
    </w:p>
    <w:p w:rsidR="00241A02" w:rsidRDefault="00E15C0F">
      <w:pPr>
        <w:ind w:left="-15" w:right="0"/>
      </w:pPr>
      <w:r>
        <w:t xml:space="preserve">3.6. При отсутствии у обучающегося базовых навыков работы с компьютерной техникой и программным обеспечением, базовых навыков работы со средствами телекоммуникаций (системами навигации в сети Интернет, навыками поиска информации в сети Интернет, электронной почтой и т. п.), им может быть оказана техническая поддержка и сопровождение. </w:t>
      </w:r>
    </w:p>
    <w:p w:rsidR="00241A02" w:rsidRDefault="00E15C0F">
      <w:pPr>
        <w:spacing w:after="34"/>
        <w:ind w:left="-15" w:right="0"/>
      </w:pPr>
      <w:r>
        <w:t xml:space="preserve">3.7. При реализации образовательных программ или их частей с применением ЭО и ДОТ Школа: </w:t>
      </w:r>
    </w:p>
    <w:p w:rsidR="00241A02" w:rsidRDefault="00E15C0F">
      <w:pPr>
        <w:numPr>
          <w:ilvl w:val="0"/>
          <w:numId w:val="6"/>
        </w:numPr>
        <w:spacing w:after="36"/>
        <w:ind w:right="0"/>
      </w:pPr>
      <w:r>
        <w:t xml:space="preserve">обеспечивает соответствующий уровень подготовки педагогических, научных, учебно-вспомогательных, административно-хозяйственных работников Школы; </w:t>
      </w:r>
    </w:p>
    <w:p w:rsidR="00241A02" w:rsidRDefault="00E15C0F">
      <w:pPr>
        <w:numPr>
          <w:ilvl w:val="0"/>
          <w:numId w:val="6"/>
        </w:numPr>
        <w:spacing w:after="62"/>
        <w:ind w:right="0"/>
      </w:pPr>
      <w:r>
        <w:t xml:space="preserve">обеспечивает обучающемся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 </w:t>
      </w:r>
    </w:p>
    <w:p w:rsidR="00241A02" w:rsidRDefault="00E15C0F">
      <w:pPr>
        <w:numPr>
          <w:ilvl w:val="0"/>
          <w:numId w:val="6"/>
        </w:numPr>
        <w:spacing w:after="39"/>
        <w:ind w:right="0"/>
      </w:pPr>
      <w:r>
        <w:t xml:space="preserve">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241A02" w:rsidRDefault="00E15C0F">
      <w:pPr>
        <w:numPr>
          <w:ilvl w:val="0"/>
          <w:numId w:val="6"/>
        </w:numPr>
        <w:spacing w:after="37"/>
        <w:ind w:right="0"/>
      </w:pPr>
      <w:r>
        <w:lastRenderedPageBreak/>
        <w:t xml:space="preserve">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 </w:t>
      </w:r>
    </w:p>
    <w:p w:rsidR="00241A02" w:rsidRDefault="00E15C0F">
      <w:pPr>
        <w:numPr>
          <w:ilvl w:val="0"/>
          <w:numId w:val="6"/>
        </w:numPr>
        <w:spacing w:after="37"/>
        <w:ind w:right="0"/>
      </w:pPr>
      <w:r>
        <w:t xml:space="preserve">определяет соотношение объема занятий, проводимых в форме контактной работы обучающихся с педагогическими работниками Школы и (или) лицами, привлекаемыми Школой, и объема занятий, проводимых на иных условиях, а также с применением ЭО и ДОТ; </w:t>
      </w:r>
    </w:p>
    <w:p w:rsidR="00241A02" w:rsidRDefault="00E15C0F">
      <w:pPr>
        <w:numPr>
          <w:ilvl w:val="0"/>
          <w:numId w:val="6"/>
        </w:numPr>
        <w:spacing w:after="37"/>
        <w:ind w:right="0"/>
      </w:pPr>
      <w:r>
        <w:t xml:space="preserve">определяет порядок фиксации хода образовательного процесса, промежуточной аттестации, текущего контроля успеваемости и итоговой аттестации; </w:t>
      </w:r>
    </w:p>
    <w:p w:rsidR="00241A02" w:rsidRDefault="00E15C0F">
      <w:pPr>
        <w:numPr>
          <w:ilvl w:val="0"/>
          <w:numId w:val="6"/>
        </w:numPr>
        <w:spacing w:after="41"/>
        <w:ind w:right="0"/>
      </w:pPr>
      <w:r>
        <w:t xml:space="preserve">обеспечивает реализацию </w:t>
      </w:r>
      <w:proofErr w:type="gramStart"/>
      <w:r>
        <w:t>образовательных программ</w:t>
      </w:r>
      <w:proofErr w:type="gramEnd"/>
      <w:r>
        <w:t xml:space="preserve">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 </w:t>
      </w:r>
    </w:p>
    <w:p w:rsidR="00241A02" w:rsidRDefault="00E15C0F">
      <w:pPr>
        <w:numPr>
          <w:ilvl w:val="0"/>
          <w:numId w:val="6"/>
        </w:numPr>
        <w:ind w:right="0"/>
      </w:pPr>
      <w:r>
        <w:t xml:space="preserve">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ЭО и ДОТ. </w:t>
      </w:r>
    </w:p>
    <w:p w:rsidR="00241A02" w:rsidRDefault="00E15C0F" w:rsidP="00C255BC">
      <w:pPr>
        <w:numPr>
          <w:ilvl w:val="1"/>
          <w:numId w:val="7"/>
        </w:numPr>
        <w:ind w:right="0" w:hanging="11"/>
      </w:pPr>
      <w:r>
        <w:t xml:space="preserve">При реализации образовательных программ или их частей с применением ЭО и ДОТ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 </w:t>
      </w:r>
    </w:p>
    <w:p w:rsidR="00241A02" w:rsidRDefault="00E15C0F" w:rsidP="00C255BC">
      <w:pPr>
        <w:numPr>
          <w:ilvl w:val="1"/>
          <w:numId w:val="7"/>
        </w:numPr>
        <w:spacing w:after="37"/>
        <w:ind w:right="0" w:firstLine="131"/>
      </w:pPr>
      <w:r>
        <w:t xml:space="preserve">При реализации образовательных программ или их частей с применением исключительно ЭО и ДОТ Школа самостоятельно и (или) с использованием ресурсов иных организаций: </w:t>
      </w:r>
    </w:p>
    <w:p w:rsidR="00241A02" w:rsidRDefault="00E15C0F">
      <w:pPr>
        <w:numPr>
          <w:ilvl w:val="0"/>
          <w:numId w:val="6"/>
        </w:numPr>
        <w:spacing w:after="36"/>
        <w:ind w:right="0"/>
      </w:pPr>
      <w:r>
        <w:t xml:space="preserve"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241A02" w:rsidRDefault="00E15C0F">
      <w:pPr>
        <w:numPr>
          <w:ilvl w:val="0"/>
          <w:numId w:val="6"/>
        </w:numPr>
        <w:ind w:right="0"/>
      </w:pPr>
      <w:r>
        <w:t xml:space="preserve">обеспечивает идентификацию и аутентификацию педагогических и руководящих работников, обучающихся. </w:t>
      </w:r>
    </w:p>
    <w:p w:rsidR="00241A02" w:rsidRDefault="00E15C0F">
      <w:pPr>
        <w:pStyle w:val="1"/>
        <w:ind w:left="986" w:right="6" w:hanging="281"/>
      </w:pPr>
      <w:r>
        <w:lastRenderedPageBreak/>
        <w:t xml:space="preserve">Порядок организации ЭО и ДОТ </w:t>
      </w:r>
    </w:p>
    <w:p w:rsidR="00241A02" w:rsidRDefault="00E15C0F">
      <w:pPr>
        <w:spacing w:after="29" w:line="259" w:lineRule="auto"/>
        <w:ind w:left="10" w:right="0" w:hanging="10"/>
        <w:jc w:val="right"/>
      </w:pPr>
      <w:r>
        <w:t xml:space="preserve">4.1. Школа обеспечивает каждому обучающемуся возможность доступа к электронной информационно-образовательной среде, обеспечивающей освоение обучающимися образовательных программ или их частей в полном объеме независимо от места нахождения обучающихся. </w:t>
      </w:r>
    </w:p>
    <w:p w:rsidR="00241A02" w:rsidRDefault="00E15C0F">
      <w:pPr>
        <w:ind w:left="-15" w:right="0"/>
      </w:pPr>
      <w:r>
        <w:t xml:space="preserve">4.2. При оценке результатов обучения Школа обеспечивает контроль соблюдения объективности проведения оценочных мероприятий, в том числе может использовать сервис </w:t>
      </w:r>
      <w:proofErr w:type="spellStart"/>
      <w:r>
        <w:t>прокторинга</w:t>
      </w:r>
      <w:proofErr w:type="spellEnd"/>
      <w:r>
        <w:t xml:space="preserve">. </w:t>
      </w:r>
    </w:p>
    <w:p w:rsidR="00241A02" w:rsidRDefault="00E15C0F">
      <w:pPr>
        <w:ind w:left="-15" w:right="0"/>
      </w:pPr>
      <w:r>
        <w:t xml:space="preserve">Фиксация хода образовательного процесса, результатов текущего контроля, промежуточной аттестации и итоговой аттестации обучающихся отображается в электронном журнале и электронном дневнике.  </w:t>
      </w:r>
    </w:p>
    <w:p w:rsidR="00241A02" w:rsidRDefault="00E15C0F">
      <w:pPr>
        <w:ind w:left="-15" w:right="0"/>
      </w:pPr>
      <w:r>
        <w:t xml:space="preserve">Педагогические работники ежедневно в соответствие с утвержденным расписанием уроков вносят домашние задания в электронный журнал, выставляют отметки в электронный журнал не позднее 7 дней после проведения урока (при устном онлайн-опросе) или после получения и проверки заданий, осуществляют обратную связь с обучающимися в электронном виде с использованием ИКОП. </w:t>
      </w:r>
    </w:p>
    <w:p w:rsidR="00241A02" w:rsidRDefault="00E15C0F">
      <w:pPr>
        <w:ind w:left="-15" w:right="0"/>
      </w:pPr>
      <w:r>
        <w:t xml:space="preserve">4.3. Школа использует при организации обучения с применением ЭО и ДОТ электронные средства обучения и технические средства при наличии документов об оценке (подтверждении) соответствия. На занятиях не допускается одновременное использование детьми более двух различных электронных средств обучения. Для образовательных целей мобильные средства связи не используются. </w:t>
      </w:r>
    </w:p>
    <w:p w:rsidR="00241A02" w:rsidRDefault="00E15C0F">
      <w:pPr>
        <w:ind w:left="-15" w:right="0"/>
      </w:pPr>
      <w:r>
        <w:t xml:space="preserve">4.4. При реализации образовательных программ с применением ЭО и ДОТ расписание занятий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превышает 40 минут. </w:t>
      </w:r>
    </w:p>
    <w:p w:rsidR="00241A02" w:rsidRDefault="00E15C0F">
      <w:pPr>
        <w:ind w:left="-15" w:right="0"/>
      </w:pPr>
      <w:r>
        <w:t xml:space="preserve">Длительность использования обучающимися электронных средств обучения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241A02" w:rsidRDefault="00E15C0F">
      <w:pPr>
        <w:ind w:left="-15" w:right="0"/>
      </w:pPr>
      <w: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:rsidR="00241A02" w:rsidRDefault="00E15C0F">
      <w:pPr>
        <w:spacing w:after="33"/>
        <w:ind w:left="-15" w:right="0"/>
      </w:pPr>
      <w:r>
        <w:lastRenderedPageBreak/>
        <w:t xml:space="preserve">4.5. Организация обучения с использованием ЭО и ДОТ в Школе осуществляется по двум моделям: </w:t>
      </w:r>
    </w:p>
    <w:p w:rsidR="00241A02" w:rsidRDefault="00E15C0F">
      <w:pPr>
        <w:numPr>
          <w:ilvl w:val="0"/>
          <w:numId w:val="8"/>
        </w:numPr>
        <w:ind w:right="0"/>
      </w:pPr>
      <w:r>
        <w:t xml:space="preserve">модель непосредственного осуществления взаимодействия педагога с обучающимися; </w:t>
      </w:r>
    </w:p>
    <w:p w:rsidR="00241A02" w:rsidRDefault="00E15C0F">
      <w:pPr>
        <w:numPr>
          <w:ilvl w:val="0"/>
          <w:numId w:val="8"/>
        </w:numPr>
        <w:ind w:right="0"/>
      </w:pPr>
      <w:r>
        <w:t xml:space="preserve">модель опосредованного осуществления взаимодействия педагога с обучающимися. </w:t>
      </w:r>
    </w:p>
    <w:p w:rsidR="00241A02" w:rsidRDefault="00E15C0F">
      <w:pPr>
        <w:numPr>
          <w:ilvl w:val="1"/>
          <w:numId w:val="9"/>
        </w:numPr>
        <w:ind w:right="0"/>
      </w:pPr>
      <w:r>
        <w:t xml:space="preserve"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241A02" w:rsidRDefault="00E15C0F">
      <w:pPr>
        <w:numPr>
          <w:ilvl w:val="1"/>
          <w:numId w:val="9"/>
        </w:numPr>
        <w:spacing w:after="35"/>
        <w:ind w:right="0"/>
      </w:pPr>
      <w:r>
        <w:t xml:space="preserve">Модель опосредованного осуществления взаимодействия педагога с обучающимися может быть организована с разными категориями обучающихся: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обучающиеся, проходящие подготовку к участию в олимпиадах, конкурсах на заключительных этапах; </w:t>
      </w:r>
    </w:p>
    <w:p w:rsidR="00241A02" w:rsidRDefault="00E15C0F">
      <w:pPr>
        <w:numPr>
          <w:ilvl w:val="0"/>
          <w:numId w:val="8"/>
        </w:numPr>
        <w:spacing w:after="54" w:line="259" w:lineRule="auto"/>
        <w:ind w:right="0"/>
      </w:pPr>
      <w:r>
        <w:t xml:space="preserve">обучающиеся с высокой степенью успешности в освоении программ; </w:t>
      </w:r>
    </w:p>
    <w:p w:rsidR="00241A02" w:rsidRDefault="00E15C0F">
      <w:pPr>
        <w:numPr>
          <w:ilvl w:val="0"/>
          <w:numId w:val="8"/>
        </w:numPr>
        <w:spacing w:after="29" w:line="259" w:lineRule="auto"/>
        <w:ind w:right="0"/>
      </w:pPr>
      <w:r>
        <w:t xml:space="preserve">обучающиеся, пропускающие учебные занятия по уважительной </w:t>
      </w:r>
    </w:p>
    <w:p w:rsidR="00241A02" w:rsidRDefault="00E15C0F">
      <w:pPr>
        <w:spacing w:after="42"/>
        <w:ind w:left="-15" w:right="0" w:firstLine="0"/>
      </w:pPr>
      <w:r>
        <w:t xml:space="preserve">причине (болезнь, участие в соревнованиях, конкурсах); </w:t>
      </w:r>
    </w:p>
    <w:p w:rsidR="00241A02" w:rsidRDefault="00E15C0F">
      <w:pPr>
        <w:numPr>
          <w:ilvl w:val="0"/>
          <w:numId w:val="8"/>
        </w:numPr>
        <w:ind w:right="0"/>
      </w:pPr>
      <w:r>
        <w:t xml:space="preserve">обучающиеся по очно-заочной форме обучения. </w:t>
      </w:r>
    </w:p>
    <w:p w:rsidR="00241A02" w:rsidRDefault="00E15C0F">
      <w:pPr>
        <w:numPr>
          <w:ilvl w:val="1"/>
          <w:numId w:val="10"/>
        </w:numPr>
        <w:ind w:right="0"/>
      </w:pPr>
      <w:r>
        <w:t xml:space="preserve"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 </w:t>
      </w:r>
    </w:p>
    <w:p w:rsidR="00241A02" w:rsidRDefault="00E15C0F">
      <w:pPr>
        <w:numPr>
          <w:ilvl w:val="1"/>
          <w:numId w:val="10"/>
        </w:numPr>
        <w:ind w:right="0"/>
      </w:pPr>
      <w:r>
        <w:t xml:space="preserve">Продолжительность рабочего времени педагогических работников при реализации образовательных программ с применением ЭО и ДОТ, определяется исходя из учебной недельной нагрузки в соответствии с расписанием уроков. </w:t>
      </w:r>
    </w:p>
    <w:p w:rsidR="00241A02" w:rsidRDefault="00E15C0F">
      <w:pPr>
        <w:numPr>
          <w:ilvl w:val="1"/>
          <w:numId w:val="10"/>
        </w:numPr>
        <w:ind w:right="0"/>
      </w:pPr>
      <w:r>
        <w:t xml:space="preserve">В период возникновения особых условий организации образовательного процесса (сложных погодных условий, эпидемиологическая обстановка, удаленность образовательной организации от места проживания обучающихся, возникшие у обучающегося проблемы со здоровьем, выбор обучающимся индивидуальной траектории или заочной формы обучения) при </w:t>
      </w:r>
      <w:r>
        <w:lastRenderedPageBreak/>
        <w:t>отсутствии у обучающегося технических условий для освоения образовательной программы с применением ЭО и ДОТ (отсутствие компьютера, ноутбука, доступа к информационно-коммуникационной сети «Интернет» и пр.), Школа обеспечивает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  <w:r>
        <w:rPr>
          <w:sz w:val="22"/>
        </w:rPr>
        <w:t xml:space="preserve"> </w:t>
      </w:r>
    </w:p>
    <w:p w:rsidR="00241A02" w:rsidRDefault="00E15C0F">
      <w:pPr>
        <w:numPr>
          <w:ilvl w:val="1"/>
          <w:numId w:val="10"/>
        </w:numPr>
        <w:ind w:right="0"/>
      </w:pPr>
      <w:r>
        <w:t>Реализация образовательной программы с применением ЭО и ДОТ для обучения детей с ограниченными возможностями здоровья и детей</w:t>
      </w:r>
      <w:r w:rsidR="00C255BC">
        <w:t xml:space="preserve"> </w:t>
      </w:r>
      <w:r>
        <w:t xml:space="preserve">инвалидов организуется посредством формирования индивидуального учебного плана, формы обучения и объем учебной нагрузки обучающихся могут варьироваться изменяться в зависимости от особенностей психофизического развития, индивидуальных возможностей и состояния здоровья детей с ограниченными возможностями здоровья и детей-инвалидов. </w:t>
      </w:r>
    </w:p>
    <w:p w:rsidR="00241A02" w:rsidRDefault="00E15C0F">
      <w:pPr>
        <w:ind w:left="-15" w:right="0"/>
      </w:pPr>
      <w:r>
        <w:t xml:space="preserve"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 </w:t>
      </w:r>
    </w:p>
    <w:p w:rsidR="00241A02" w:rsidRDefault="00E15C0F">
      <w:pPr>
        <w:numPr>
          <w:ilvl w:val="1"/>
          <w:numId w:val="10"/>
        </w:numPr>
        <w:ind w:right="0"/>
      </w:pPr>
      <w:r>
        <w:t xml:space="preserve">Регламент организации обучения обучающихся и действий педагогического работника с использованием ЭО и ДОТ описан в приложении </w:t>
      </w:r>
    </w:p>
    <w:p w:rsidR="00241A02" w:rsidRDefault="00E15C0F">
      <w:pPr>
        <w:spacing w:after="30"/>
        <w:ind w:left="-15" w:right="0" w:firstLine="0"/>
      </w:pPr>
      <w:r>
        <w:t xml:space="preserve">1. </w:t>
      </w:r>
    </w:p>
    <w:p w:rsidR="00241A02" w:rsidRDefault="00E15C0F">
      <w:pPr>
        <w:pStyle w:val="1"/>
        <w:ind w:left="986" w:right="4" w:hanging="281"/>
      </w:pPr>
      <w:r>
        <w:t xml:space="preserve">Заключительные положения </w:t>
      </w:r>
    </w:p>
    <w:p w:rsidR="00241A02" w:rsidRDefault="00E15C0F">
      <w:pPr>
        <w:ind w:left="-15" w:right="0"/>
      </w:pPr>
      <w:r>
        <w:t xml:space="preserve">5.1. Настоящее Положение является локальным нормативным актом, принимается на Педагогическом </w:t>
      </w:r>
      <w:proofErr w:type="gramStart"/>
      <w:r>
        <w:t>совете  Школы</w:t>
      </w:r>
      <w:proofErr w:type="gramEnd"/>
      <w:r>
        <w:t xml:space="preserve"> и утверждается (либо вводится в действие) приказом директора. Ознакомление педагогических и руководящих работников с настоящим Положением, также информирование обучающихся и родителей (законных представителей) о принятом Положении проводится в порядке, установленном Школой. </w:t>
      </w:r>
    </w:p>
    <w:p w:rsidR="00241A02" w:rsidRDefault="00E15C0F">
      <w:pPr>
        <w:ind w:left="-15" w:right="0"/>
      </w:pPr>
      <w:r>
        <w:t xml:space="preserve">5.2.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 </w:t>
      </w:r>
    </w:p>
    <w:p w:rsidR="00241A02" w:rsidRDefault="00E15C0F">
      <w:pPr>
        <w:ind w:left="-15" w:right="0"/>
      </w:pPr>
      <w:r>
        <w:t xml:space="preserve">5.3. Принятие и прекращение действия Положения, внесение изменений и дополнений в Положение осуществляется в общем порядке, предусмотренном Уставом Школы. </w:t>
      </w:r>
    </w:p>
    <w:p w:rsidR="00241A02" w:rsidRDefault="00E15C0F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241A02" w:rsidRDefault="00241A02">
      <w:pPr>
        <w:sectPr w:rsidR="00241A02" w:rsidSect="00E00EC9">
          <w:headerReference w:type="even" r:id="rId9"/>
          <w:headerReference w:type="default" r:id="rId10"/>
          <w:headerReference w:type="first" r:id="rId11"/>
          <w:pgSz w:w="11906" w:h="16838"/>
          <w:pgMar w:top="1142" w:right="560" w:bottom="1157" w:left="1276" w:header="783" w:footer="720" w:gutter="0"/>
          <w:cols w:space="720"/>
        </w:sectPr>
      </w:pPr>
    </w:p>
    <w:p w:rsidR="00241A02" w:rsidRDefault="00E15C0F">
      <w:pPr>
        <w:spacing w:after="19" w:line="259" w:lineRule="auto"/>
        <w:ind w:right="0" w:firstLine="0"/>
        <w:jc w:val="right"/>
      </w:pPr>
      <w:r>
        <w:rPr>
          <w:b/>
          <w:sz w:val="24"/>
        </w:rPr>
        <w:lastRenderedPageBreak/>
        <w:t xml:space="preserve">Приложение 1 </w:t>
      </w:r>
    </w:p>
    <w:p w:rsidR="00241A02" w:rsidRDefault="00E15C0F">
      <w:pPr>
        <w:spacing w:after="17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</w:p>
    <w:p w:rsidR="00241A02" w:rsidRDefault="00E15C0F" w:rsidP="003D3CC1">
      <w:pPr>
        <w:spacing w:after="0" w:line="317" w:lineRule="auto"/>
        <w:ind w:left="3216" w:right="0" w:hanging="2245"/>
        <w:jc w:val="left"/>
      </w:pPr>
      <w:r>
        <w:rPr>
          <w:b/>
          <w:sz w:val="24"/>
        </w:rPr>
        <w:t xml:space="preserve">Регламент организации обучения ребенка с использованием дистанционных образовательных технологий </w:t>
      </w:r>
    </w:p>
    <w:p w:rsidR="00241A02" w:rsidRDefault="00E15C0F">
      <w:pPr>
        <w:numPr>
          <w:ilvl w:val="0"/>
          <w:numId w:val="11"/>
        </w:numPr>
        <w:spacing w:after="0" w:line="317" w:lineRule="auto"/>
        <w:ind w:right="0" w:hanging="240"/>
        <w:jc w:val="left"/>
      </w:pPr>
      <w:r>
        <w:rPr>
          <w:b/>
          <w:sz w:val="24"/>
        </w:rPr>
        <w:t xml:space="preserve">Действия обучающегося при организации обучения с использованием дистанционных образовательных технологий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851" w:right="0" w:firstLine="567"/>
      </w:pPr>
      <w:r>
        <w:rPr>
          <w:sz w:val="24"/>
        </w:rPr>
        <w:t xml:space="preserve">Зарегистрироваться на цифровой платформе, осуществляющей поддержку дистанционного обучения.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851" w:right="0" w:firstLine="567"/>
      </w:pPr>
      <w:r>
        <w:rPr>
          <w:sz w:val="24"/>
        </w:rPr>
        <w:t xml:space="preserve">Заходить каждый день в свой личный кабинет на цифровой платформе, осуществляющей поддержку дистанционного обучения в соответствии со своим расписанием, которое отображается в электронном дневнике.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851" w:right="0" w:firstLine="709"/>
      </w:pPr>
      <w:r>
        <w:rPr>
          <w:sz w:val="24"/>
        </w:rPr>
        <w:t xml:space="preserve">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993" w:right="0" w:firstLine="567"/>
      </w:pPr>
      <w:r>
        <w:rPr>
          <w:sz w:val="24"/>
        </w:rPr>
        <w:t xml:space="preserve">Выполнять задания по указаниям учителя и в срок, который учитель установил.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1134" w:right="0" w:firstLine="426"/>
      </w:pPr>
      <w:r>
        <w:rPr>
          <w:sz w:val="24"/>
        </w:rPr>
        <w:t xml:space="preserve">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 учитель.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1276" w:right="0" w:firstLine="284"/>
      </w:pPr>
      <w:r>
        <w:rPr>
          <w:sz w:val="24"/>
        </w:rPr>
        <w:t xml:space="preserve">Проверять комментарии и замечания учителя в отношении выполненных работ на следующий рабочий день после того, как отправил работу на проверку. </w:t>
      </w:r>
    </w:p>
    <w:p w:rsidR="00241A02" w:rsidRDefault="00E15C0F">
      <w:pPr>
        <w:spacing w:after="67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</w:p>
    <w:p w:rsidR="00241A02" w:rsidRDefault="00E15C0F">
      <w:pPr>
        <w:numPr>
          <w:ilvl w:val="0"/>
          <w:numId w:val="11"/>
        </w:numPr>
        <w:spacing w:after="0" w:line="317" w:lineRule="auto"/>
        <w:ind w:right="0" w:hanging="240"/>
        <w:jc w:val="left"/>
      </w:pPr>
      <w:r>
        <w:rPr>
          <w:b/>
          <w:sz w:val="24"/>
        </w:rPr>
        <w:t xml:space="preserve">Действия учителя при дистанционном обучении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1418" w:right="0" w:firstLine="283"/>
      </w:pPr>
      <w:r>
        <w:rPr>
          <w:sz w:val="24"/>
        </w:rPr>
        <w:t xml:space="preserve">Зарегистрироваться на цифровой платформе, осуществляющей поддержку дистанционного обучения.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1560" w:right="0" w:firstLine="141"/>
      </w:pPr>
      <w:r>
        <w:rPr>
          <w:sz w:val="24"/>
        </w:rPr>
        <w:t xml:space="preserve"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 наличии). </w:t>
      </w:r>
    </w:p>
    <w:p w:rsidR="00241A02" w:rsidRDefault="00E15C0F" w:rsidP="00C255BC">
      <w:pPr>
        <w:numPr>
          <w:ilvl w:val="1"/>
          <w:numId w:val="11"/>
        </w:numPr>
        <w:spacing w:line="305" w:lineRule="auto"/>
        <w:ind w:left="1701" w:right="0" w:firstLine="142"/>
      </w:pPr>
      <w:r>
        <w:rPr>
          <w:sz w:val="24"/>
        </w:rPr>
        <w:t xml:space="preserve">Проверять выполненные работы в день их получения, своевременно выставлять отметки в журнал. </w:t>
      </w:r>
    </w:p>
    <w:p w:rsidR="00241A02" w:rsidRDefault="00E15C0F" w:rsidP="003D3CC1">
      <w:pPr>
        <w:numPr>
          <w:ilvl w:val="1"/>
          <w:numId w:val="11"/>
        </w:numPr>
        <w:spacing w:line="305" w:lineRule="auto"/>
        <w:ind w:left="1418" w:right="0" w:firstLine="425"/>
      </w:pPr>
      <w:r>
        <w:rPr>
          <w:sz w:val="24"/>
        </w:rPr>
        <w:t xml:space="preserve">Осуществлять обратную связь с обучающимися, давать текстовые или </w:t>
      </w:r>
      <w:proofErr w:type="spellStart"/>
      <w:r>
        <w:rPr>
          <w:sz w:val="24"/>
        </w:rPr>
        <w:t>аудиорецензии</w:t>
      </w:r>
      <w:proofErr w:type="spellEnd"/>
      <w:r>
        <w:rPr>
          <w:sz w:val="24"/>
        </w:rPr>
        <w:t xml:space="preserve">, проводить онлайн-консультации согласно утвержденному расписанию. </w:t>
      </w:r>
      <w:r w:rsidR="00C255BC">
        <w:t xml:space="preserve">                                                                                                                         2.</w:t>
      </w:r>
      <w:proofErr w:type="gramStart"/>
      <w:r w:rsidR="00C255BC">
        <w:t>5.</w:t>
      </w:r>
      <w:r w:rsidRPr="00C255BC">
        <w:rPr>
          <w:sz w:val="24"/>
        </w:rPr>
        <w:t>Планировать</w:t>
      </w:r>
      <w:proofErr w:type="gramEnd"/>
      <w:r w:rsidRPr="00C255BC">
        <w:rPr>
          <w:sz w:val="24"/>
        </w:rPr>
        <w:t xml:space="preserve"> занятия с учетом системы дистанционного обучения и в соответствии с нормами СанПиН. </w:t>
      </w:r>
    </w:p>
    <w:sectPr w:rsidR="00241A02">
      <w:headerReference w:type="even" r:id="rId12"/>
      <w:headerReference w:type="default" r:id="rId13"/>
      <w:headerReference w:type="first" r:id="rId14"/>
      <w:pgSz w:w="11906" w:h="16838"/>
      <w:pgMar w:top="1440" w:right="56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A3" w:rsidRDefault="007C2AA3">
      <w:pPr>
        <w:spacing w:after="0" w:line="240" w:lineRule="auto"/>
      </w:pPr>
      <w:r>
        <w:separator/>
      </w:r>
    </w:p>
  </w:endnote>
  <w:endnote w:type="continuationSeparator" w:id="0">
    <w:p w:rsidR="007C2AA3" w:rsidRDefault="007C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A3" w:rsidRDefault="007C2AA3">
      <w:pPr>
        <w:spacing w:after="0" w:line="240" w:lineRule="auto"/>
      </w:pPr>
      <w:r>
        <w:separator/>
      </w:r>
    </w:p>
  </w:footnote>
  <w:footnote w:type="continuationSeparator" w:id="0">
    <w:p w:rsidR="007C2AA3" w:rsidRDefault="007C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02" w:rsidRDefault="00E15C0F">
    <w:pPr>
      <w:tabs>
        <w:tab w:val="center" w:pos="4417"/>
      </w:tabs>
      <w:spacing w:after="0" w:line="259" w:lineRule="auto"/>
      <w:ind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ab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02" w:rsidRDefault="00E15C0F">
    <w:pPr>
      <w:tabs>
        <w:tab w:val="center" w:pos="4417"/>
      </w:tabs>
      <w:spacing w:after="0" w:line="259" w:lineRule="auto"/>
      <w:ind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913361" w:rsidRPr="00913361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ab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02" w:rsidRDefault="00E15C0F">
    <w:pPr>
      <w:tabs>
        <w:tab w:val="center" w:pos="4417"/>
      </w:tabs>
      <w:spacing w:after="0" w:line="259" w:lineRule="auto"/>
      <w:ind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ab/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02" w:rsidRDefault="00241A02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02" w:rsidRDefault="00241A02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02" w:rsidRDefault="00241A0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711"/>
    <w:multiLevelType w:val="multilevel"/>
    <w:tmpl w:val="2DFC750C"/>
    <w:lvl w:ilvl="0">
      <w:start w:val="1"/>
      <w:numFmt w:val="decimal"/>
      <w:lvlText w:val="%1."/>
      <w:lvlJc w:val="left"/>
      <w:pPr>
        <w:ind w:left="2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33823"/>
    <w:multiLevelType w:val="hybridMultilevel"/>
    <w:tmpl w:val="D1902C6C"/>
    <w:lvl w:ilvl="0" w:tplc="6FBACCF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2A4B6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65970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B3A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88364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A2C08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21A94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E8F06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03846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61168"/>
    <w:multiLevelType w:val="hybridMultilevel"/>
    <w:tmpl w:val="D7D0BFAE"/>
    <w:lvl w:ilvl="0" w:tplc="09D6D38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C95EC">
      <w:start w:val="1"/>
      <w:numFmt w:val="bullet"/>
      <w:lvlText w:val="o"/>
      <w:lvlJc w:val="left"/>
      <w:pPr>
        <w:ind w:left="1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E94AA">
      <w:start w:val="1"/>
      <w:numFmt w:val="bullet"/>
      <w:lvlText w:val="▪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430D0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CBE8A">
      <w:start w:val="1"/>
      <w:numFmt w:val="bullet"/>
      <w:lvlText w:val="o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88414">
      <w:start w:val="1"/>
      <w:numFmt w:val="bullet"/>
      <w:lvlText w:val="▪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6761A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0426C">
      <w:start w:val="1"/>
      <w:numFmt w:val="bullet"/>
      <w:lvlText w:val="o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C0C2A">
      <w:start w:val="1"/>
      <w:numFmt w:val="bullet"/>
      <w:lvlText w:val="▪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E1672"/>
    <w:multiLevelType w:val="hybridMultilevel"/>
    <w:tmpl w:val="86281C84"/>
    <w:lvl w:ilvl="0" w:tplc="458EA92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0CA34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013D4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389A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2EA76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49818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29600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8FB1C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C51C6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B60BBA"/>
    <w:multiLevelType w:val="hybridMultilevel"/>
    <w:tmpl w:val="397831D6"/>
    <w:lvl w:ilvl="0" w:tplc="376A2D7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6CF52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28140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EF3A2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EB11C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C585A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03F10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0BB2C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AE822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01085A"/>
    <w:multiLevelType w:val="multilevel"/>
    <w:tmpl w:val="2E6C4A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B2050"/>
    <w:multiLevelType w:val="multilevel"/>
    <w:tmpl w:val="CA48E2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A443B"/>
    <w:multiLevelType w:val="multilevel"/>
    <w:tmpl w:val="AA8C53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484204"/>
    <w:multiLevelType w:val="multilevel"/>
    <w:tmpl w:val="862A89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787EA3"/>
    <w:multiLevelType w:val="hybridMultilevel"/>
    <w:tmpl w:val="FA8C7BB0"/>
    <w:lvl w:ilvl="0" w:tplc="6CE8691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AFBFE">
      <w:start w:val="1"/>
      <w:numFmt w:val="lowerLetter"/>
      <w:lvlText w:val="%2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4E936">
      <w:start w:val="1"/>
      <w:numFmt w:val="lowerRoman"/>
      <w:lvlText w:val="%3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82D98">
      <w:start w:val="1"/>
      <w:numFmt w:val="decimal"/>
      <w:lvlText w:val="%4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A37FE">
      <w:start w:val="1"/>
      <w:numFmt w:val="lowerLetter"/>
      <w:lvlText w:val="%5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87A00">
      <w:start w:val="1"/>
      <w:numFmt w:val="lowerRoman"/>
      <w:lvlText w:val="%6"/>
      <w:lvlJc w:val="left"/>
      <w:pPr>
        <w:ind w:left="6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9E58">
      <w:start w:val="1"/>
      <w:numFmt w:val="decimal"/>
      <w:lvlText w:val="%7"/>
      <w:lvlJc w:val="left"/>
      <w:pPr>
        <w:ind w:left="7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CA930">
      <w:start w:val="1"/>
      <w:numFmt w:val="lowerLetter"/>
      <w:lvlText w:val="%8"/>
      <w:lvlJc w:val="left"/>
      <w:pPr>
        <w:ind w:left="8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CF8E6">
      <w:start w:val="1"/>
      <w:numFmt w:val="lowerRoman"/>
      <w:lvlText w:val="%9"/>
      <w:lvlJc w:val="left"/>
      <w:pPr>
        <w:ind w:left="9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C302B"/>
    <w:multiLevelType w:val="multilevel"/>
    <w:tmpl w:val="4A18EA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194192"/>
    <w:multiLevelType w:val="hybridMultilevel"/>
    <w:tmpl w:val="8C5ACA04"/>
    <w:lvl w:ilvl="0" w:tplc="988E1F44">
      <w:start w:val="1"/>
      <w:numFmt w:val="bullet"/>
      <w:lvlText w:val=""/>
      <w:lvlJc w:val="left"/>
      <w:pPr>
        <w:ind w:left="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E45C6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6F45E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A0734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2D82E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540E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A9F54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C9F0E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6A112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02"/>
    <w:rsid w:val="000D4D13"/>
    <w:rsid w:val="000E25B6"/>
    <w:rsid w:val="00143CFD"/>
    <w:rsid w:val="00190F15"/>
    <w:rsid w:val="00241A02"/>
    <w:rsid w:val="003D3CC1"/>
    <w:rsid w:val="00674D72"/>
    <w:rsid w:val="006B4B53"/>
    <w:rsid w:val="007C2AA3"/>
    <w:rsid w:val="00913361"/>
    <w:rsid w:val="00A43D6C"/>
    <w:rsid w:val="00AA1D5B"/>
    <w:rsid w:val="00B95392"/>
    <w:rsid w:val="00B97B1E"/>
    <w:rsid w:val="00C255BC"/>
    <w:rsid w:val="00E00EC9"/>
    <w:rsid w:val="00E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9601D-787B-43D4-861F-9DE3853D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right="6" w:firstLine="66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13"/>
      <w:ind w:left="16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D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0D30-A202-4580-9DA5-0968EC90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кабир 2</cp:lastModifiedBy>
  <cp:revision>15</cp:revision>
  <cp:lastPrinted>2025-06-18T09:26:00Z</cp:lastPrinted>
  <dcterms:created xsi:type="dcterms:W3CDTF">2025-04-26T10:38:00Z</dcterms:created>
  <dcterms:modified xsi:type="dcterms:W3CDTF">2025-06-18T11:19:00Z</dcterms:modified>
</cp:coreProperties>
</file>