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5E" w:rsidRDefault="00354B4B">
      <w:pPr>
        <w:spacing w:after="0"/>
        <w:ind w:left="120"/>
        <w:jc w:val="center"/>
      </w:pPr>
      <w:bookmarkStart w:id="0" w:name="block-28191054"/>
      <w:r w:rsidRPr="00354B4B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ттт\Desktop\Рабочие программы\ГАСАН УЧИТЕЛЬ РАБ. ПРОГ\скан гем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т\Desktop\Рабочие программы\ГАСАН УЧИТЕЛЬ РАБ. ПРОГ\скан гем 10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03A5E" w:rsidRDefault="00C03A5E">
      <w:pPr>
        <w:spacing w:after="0"/>
        <w:ind w:left="120"/>
        <w:jc w:val="center"/>
      </w:pPr>
    </w:p>
    <w:p w:rsidR="00C03A5E" w:rsidRDefault="00C03A5E">
      <w:pPr>
        <w:spacing w:after="0"/>
        <w:ind w:left="120"/>
        <w:jc w:val="center"/>
      </w:pPr>
    </w:p>
    <w:p w:rsidR="00C03A5E" w:rsidRDefault="00C03A5E">
      <w:pPr>
        <w:spacing w:after="0"/>
        <w:ind w:left="120"/>
        <w:jc w:val="center"/>
      </w:pPr>
    </w:p>
    <w:p w:rsidR="00C03A5E" w:rsidRDefault="00C03A5E">
      <w:pPr>
        <w:spacing w:after="0"/>
        <w:ind w:left="120"/>
        <w:jc w:val="center"/>
      </w:pPr>
    </w:p>
    <w:p w:rsidR="00C03A5E" w:rsidRDefault="00C03A5E">
      <w:pPr>
        <w:spacing w:after="0"/>
        <w:ind w:left="120"/>
        <w:jc w:val="center"/>
      </w:pPr>
    </w:p>
    <w:p w:rsidR="00C03A5E" w:rsidRDefault="00C03A5E">
      <w:pPr>
        <w:spacing w:after="0"/>
        <w:ind w:left="120"/>
        <w:jc w:val="center"/>
      </w:pPr>
    </w:p>
    <w:p w:rsidR="00C03A5E" w:rsidRDefault="00C03A5E">
      <w:pPr>
        <w:spacing w:after="0"/>
        <w:ind w:left="120"/>
        <w:jc w:val="center"/>
      </w:pPr>
    </w:p>
    <w:p w:rsidR="00C03A5E" w:rsidRDefault="00C03A5E">
      <w:pPr>
        <w:spacing w:after="0"/>
        <w:ind w:left="120"/>
        <w:jc w:val="center"/>
      </w:pPr>
    </w:p>
    <w:p w:rsidR="00C03A5E" w:rsidRDefault="00C03A5E">
      <w:pPr>
        <w:spacing w:after="0"/>
        <w:ind w:left="120"/>
        <w:jc w:val="center"/>
      </w:pPr>
    </w:p>
    <w:p w:rsidR="00C03A5E" w:rsidRDefault="00C03A5E">
      <w:pPr>
        <w:spacing w:after="0"/>
        <w:ind w:left="120"/>
        <w:jc w:val="center"/>
      </w:pPr>
    </w:p>
    <w:p w:rsidR="00C03A5E" w:rsidRDefault="00C03A5E">
      <w:pPr>
        <w:spacing w:after="0"/>
        <w:ind w:left="120"/>
        <w:jc w:val="center"/>
      </w:pPr>
    </w:p>
    <w:p w:rsidR="00C03A5E" w:rsidRDefault="00C03A5E">
      <w:pPr>
        <w:spacing w:after="0"/>
        <w:ind w:left="120"/>
      </w:pPr>
    </w:p>
    <w:p w:rsidR="00C03A5E" w:rsidRDefault="00354B4B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село Кабир 2023</w:t>
      </w:r>
    </w:p>
    <w:p w:rsidR="00C03A5E" w:rsidRDefault="00C03A5E">
      <w:pPr>
        <w:sectPr w:rsidR="00C03A5E">
          <w:pgSz w:w="11906" w:h="16383"/>
          <w:pgMar w:top="1134" w:right="850" w:bottom="1134" w:left="1701" w:header="720" w:footer="720" w:gutter="0"/>
          <w:cols w:space="720"/>
        </w:sectPr>
      </w:pPr>
    </w:p>
    <w:p w:rsidR="00C03A5E" w:rsidRDefault="00354B4B">
      <w:pPr>
        <w:spacing w:after="0"/>
        <w:ind w:left="120"/>
        <w:jc w:val="both"/>
      </w:pPr>
      <w:bookmarkStart w:id="2" w:name="block-28191053"/>
      <w:bookmarkEnd w:id="0"/>
      <w:r>
        <w:rPr>
          <w:rFonts w:ascii="Times New Roman" w:hAnsi="Times New Roman"/>
          <w:b/>
          <w:sz w:val="28"/>
        </w:rPr>
        <w:t>ПОЯСНИТЕЛЬНАЯ ЗАПИСКА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>
        <w:rPr>
          <w:rFonts w:ascii="Times New Roman" w:hAnsi="Times New Roman"/>
          <w:sz w:val="28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>
        <w:rPr>
          <w:rFonts w:ascii="Times New Roman" w:hAnsi="Times New Roman"/>
          <w:sz w:val="28"/>
        </w:rPr>
        <w:t xml:space="preserve">ого развития личности обучающихся. 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УЧЕБНОГО КУРСА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>
        <w:rPr>
          <w:rFonts w:ascii="Times New Roman" w:hAnsi="Times New Roman"/>
          <w:sz w:val="28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>
        <w:rPr>
          <w:rFonts w:ascii="Times New Roman" w:hAnsi="Times New Roman"/>
          <w:sz w:val="28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>
        <w:rPr>
          <w:rFonts w:ascii="Times New Roman" w:hAnsi="Times New Roman"/>
          <w:sz w:val="28"/>
        </w:rPr>
        <w:t>ления, необходимых для адаптации в современном обществе.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>
        <w:rPr>
          <w:rFonts w:ascii="Times New Roman" w:hAnsi="Times New Roman"/>
          <w:sz w:val="28"/>
        </w:rPr>
        <w:t>ественно-научного цикла, в частности из курса физики.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>
        <w:rPr>
          <w:rFonts w:ascii="Times New Roman" w:hAnsi="Times New Roman"/>
          <w:sz w:val="28"/>
        </w:rPr>
        <w:t xml:space="preserve">ражения окружающего мира, условие успешного познания и активного </w:t>
      </w:r>
      <w:r>
        <w:rPr>
          <w:rFonts w:ascii="Times New Roman" w:hAnsi="Times New Roman"/>
          <w:sz w:val="28"/>
        </w:rPr>
        <w:lastRenderedPageBreak/>
        <w:t>преобразования действительности. 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поэтому акту</w:t>
      </w:r>
      <w:r>
        <w:rPr>
          <w:rFonts w:ascii="Times New Roman" w:hAnsi="Times New Roman"/>
          <w:sz w:val="28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Цель освоения программы учебного курса «Геометрия» на базов</w:t>
      </w:r>
      <w:r>
        <w:rPr>
          <w:rFonts w:ascii="Times New Roman" w:hAnsi="Times New Roman"/>
          <w:sz w:val="28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>
        <w:rPr>
          <w:rFonts w:ascii="Times New Roman" w:hAnsi="Times New Roman"/>
          <w:sz w:val="28"/>
        </w:rPr>
        <w:t xml:space="preserve"> по специальностям, не связанным с прикладным использованием геометрии.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>
        <w:rPr>
          <w:rFonts w:ascii="Times New Roman" w:hAnsi="Times New Roman"/>
          <w:sz w:val="28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>
        <w:rPr>
          <w:rFonts w:ascii="Times New Roman" w:hAnsi="Times New Roman"/>
          <w:sz w:val="28"/>
        </w:rPr>
        <w:t>димость в геометрических знаниях в профессиональной деятельности.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C03A5E" w:rsidRDefault="00354B4B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формирование </w:t>
      </w:r>
      <w:r>
        <w:rPr>
          <w:rFonts w:ascii="Times New Roman" w:hAnsi="Times New Roman"/>
          <w:sz w:val="28"/>
        </w:rPr>
        <w:t>представления о геометрии как части мировой культуры и осознание её взаимосвязи с окружающим миром;</w:t>
      </w:r>
    </w:p>
    <w:p w:rsidR="00C03A5E" w:rsidRDefault="00354B4B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>
        <w:rPr>
          <w:rFonts w:ascii="Times New Roman" w:hAnsi="Times New Roman"/>
          <w:sz w:val="28"/>
        </w:rPr>
        <w:t xml:space="preserve">его мира; </w:t>
      </w:r>
    </w:p>
    <w:p w:rsidR="00C03A5E" w:rsidRDefault="00354B4B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C03A5E" w:rsidRDefault="00354B4B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C03A5E" w:rsidRDefault="00354B4B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формирование умения оперировать основными понятиями о</w:t>
      </w:r>
      <w:r>
        <w:rPr>
          <w:rFonts w:ascii="Times New Roman" w:hAnsi="Times New Roman"/>
          <w:sz w:val="28"/>
        </w:rPr>
        <w:t xml:space="preserve"> многогранниках и телах вращения и их основными свойствами;</w:t>
      </w:r>
    </w:p>
    <w:p w:rsidR="00C03A5E" w:rsidRDefault="00354B4B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C03A5E" w:rsidRDefault="00354B4B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раз</w:t>
      </w:r>
      <w:r>
        <w:rPr>
          <w:rFonts w:ascii="Times New Roman" w:hAnsi="Times New Roman"/>
          <w:sz w:val="28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C03A5E" w:rsidRDefault="00354B4B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>
        <w:rPr>
          <w:rFonts w:ascii="Times New Roman" w:hAnsi="Times New Roman"/>
          <w:sz w:val="28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>
        <w:rPr>
          <w:rFonts w:ascii="Times New Roman" w:hAnsi="Times New Roman"/>
          <w:sz w:val="28"/>
        </w:rPr>
        <w:t>для решения практико-ориентированных задач, интерпретировать и оценивать полученные результаты.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>
        <w:rPr>
          <w:rFonts w:ascii="Times New Roman" w:hAnsi="Times New Roman"/>
          <w:sz w:val="28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Предпочтение отдаётся наглядно-конструктивному методу о</w:t>
      </w:r>
      <w:r>
        <w:rPr>
          <w:rFonts w:ascii="Times New Roman" w:hAnsi="Times New Roman"/>
          <w:sz w:val="28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>
        <w:rPr>
          <w:rFonts w:ascii="Times New Roman" w:hAnsi="Times New Roman"/>
          <w:sz w:val="28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содержательные линии курса «Геометри</w:t>
      </w:r>
      <w:r>
        <w:rPr>
          <w:rFonts w:ascii="Times New Roman" w:hAnsi="Times New Roman"/>
          <w:sz w:val="28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>
        <w:rPr>
          <w:rFonts w:ascii="Times New Roman" w:hAnsi="Times New Roman"/>
          <w:sz w:val="28"/>
        </w:rPr>
        <w:t>щего образования.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>
        <w:rPr>
          <w:rFonts w:ascii="Times New Roman" w:hAnsi="Times New Roman"/>
          <w:sz w:val="28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МЕСТО УЧЕБНОГО КУРСА В УЧЕБНОМ ПЛАНЕ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 изучен</w:t>
      </w:r>
      <w:r>
        <w:rPr>
          <w:rFonts w:ascii="Times New Roman" w:hAnsi="Times New Roman"/>
          <w:sz w:val="28"/>
        </w:rPr>
        <w:t>ие геометрии отводится 2 часа в неделю в 10 классе и 1 час в неделю в 11 классе, всего за два года обучения - 102 учебных часа.</w:t>
      </w:r>
    </w:p>
    <w:p w:rsidR="00C03A5E" w:rsidRDefault="00C03A5E">
      <w:pPr>
        <w:sectPr w:rsidR="00C03A5E">
          <w:pgSz w:w="11906" w:h="16383"/>
          <w:pgMar w:top="1134" w:right="850" w:bottom="1134" w:left="1701" w:header="720" w:footer="720" w:gutter="0"/>
          <w:cols w:space="720"/>
        </w:sectPr>
      </w:pPr>
    </w:p>
    <w:p w:rsidR="00C03A5E" w:rsidRDefault="00354B4B">
      <w:pPr>
        <w:spacing w:after="0"/>
        <w:ind w:left="120"/>
        <w:jc w:val="both"/>
      </w:pPr>
      <w:bookmarkStart w:id="3" w:name="block-28191049"/>
      <w:bookmarkEnd w:id="2"/>
      <w:r>
        <w:rPr>
          <w:rFonts w:ascii="Times New Roman" w:hAnsi="Times New Roman"/>
          <w:b/>
          <w:sz w:val="28"/>
        </w:rPr>
        <w:lastRenderedPageBreak/>
        <w:t>СОДЕРЖАНИЕ УЧЕБНОГО КУРСА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Прямые и плоскости в пространстве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понятия стереометрии. Точка, прямая, плоск</w:t>
      </w:r>
      <w:r>
        <w:rPr>
          <w:rFonts w:ascii="Times New Roman" w:hAnsi="Times New Roman"/>
          <w:sz w:val="28"/>
        </w:rPr>
        <w:t>ость, пространство. Понятие об аксиоматическом построении стереометрии: аксиомы стереометрии и следствия из них.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простра</w:t>
      </w:r>
      <w:r>
        <w:rPr>
          <w:rFonts w:ascii="Times New Roman" w:hAnsi="Times New Roman"/>
          <w:sz w:val="28"/>
        </w:rPr>
        <w:t>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плоскост</w:t>
      </w:r>
      <w:r>
        <w:rPr>
          <w:rFonts w:ascii="Times New Roman" w:hAnsi="Times New Roman"/>
          <w:sz w:val="28"/>
        </w:rPr>
        <w:t>ей. Простейшие пространственные фигуры на плоскости: тетраэдр, куб, параллелепипед; построение сечений.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</w:t>
      </w:r>
      <w:r>
        <w:rPr>
          <w:rFonts w:ascii="Times New Roman" w:hAnsi="Times New Roman"/>
          <w:sz w:val="28"/>
        </w:rPr>
        <w:t>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прямой д</w:t>
      </w:r>
      <w:r>
        <w:rPr>
          <w:rFonts w:ascii="Times New Roman" w:hAnsi="Times New Roman"/>
          <w:sz w:val="28"/>
        </w:rPr>
        <w:t xml:space="preserve">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Многогранники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sz w:val="28"/>
        </w:rPr>
        <w:t>n-</w:t>
      </w:r>
      <w:r>
        <w:rPr>
          <w:rFonts w:ascii="Times New Roman" w:hAnsi="Times New Roman"/>
          <w:sz w:val="28"/>
        </w:rPr>
        <w:t>угольная призма; грани и основания призмы; прямая и наклонная призмы; боковая и полная поверхность призмы. Параллелепипед, прямо</w:t>
      </w:r>
      <w:r>
        <w:rPr>
          <w:rFonts w:ascii="Times New Roman" w:hAnsi="Times New Roman"/>
          <w:sz w:val="28"/>
        </w:rPr>
        <w:t xml:space="preserve">угольный параллелепипед и его свойства. Пирамида: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</w:t>
      </w:r>
      <w:r>
        <w:rPr>
          <w:rFonts w:ascii="Times New Roman" w:hAnsi="Times New Roman"/>
          <w:sz w:val="28"/>
        </w:rPr>
        <w:t>ка;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Симметрия в пространстве: симметрия относительно т</w:t>
      </w:r>
      <w:r>
        <w:rPr>
          <w:rFonts w:ascii="Times New Roman" w:hAnsi="Times New Roman"/>
          <w:sz w:val="28"/>
        </w:rPr>
        <w:t>очки, прямой, плоскости. Элементы симметрии в пирамидах, параллелепипедах, правильных многогранниках.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>
        <w:rPr>
          <w:rFonts w:ascii="Times New Roman" w:hAnsi="Times New Roman"/>
          <w:sz w:val="28"/>
        </w:rPr>
        <w:t xml:space="preserve">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Подобные тела в пространстве. Соотношения между площадями поверхностей, объё</w:t>
      </w:r>
      <w:r>
        <w:rPr>
          <w:rFonts w:ascii="Times New Roman" w:hAnsi="Times New Roman"/>
          <w:sz w:val="28"/>
        </w:rPr>
        <w:t>мами подобных тел.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Тела вращения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Коническая пов</w:t>
      </w:r>
      <w:r>
        <w:rPr>
          <w:rFonts w:ascii="Times New Roman" w:hAnsi="Times New Roman"/>
          <w:sz w:val="28"/>
        </w:rPr>
        <w:t xml:space="preserve">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Сфера и шар: цент</w:t>
      </w:r>
      <w:r>
        <w:rPr>
          <w:rFonts w:ascii="Times New Roman" w:hAnsi="Times New Roman"/>
          <w:sz w:val="28"/>
        </w:rPr>
        <w:t xml:space="preserve">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тел вращения на плоскости. Развёртка цилиндра и конуса.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Комбинации тел вращения и многогранников. Многогранни</w:t>
      </w:r>
      <w:r>
        <w:rPr>
          <w:rFonts w:ascii="Times New Roman" w:hAnsi="Times New Roman"/>
          <w:sz w:val="28"/>
        </w:rPr>
        <w:t>к, описанный около сферы; сфера, вписанная в многогранник, или тело вращения.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Подобн</w:t>
      </w:r>
      <w:r>
        <w:rPr>
          <w:rFonts w:ascii="Times New Roman" w:hAnsi="Times New Roman"/>
          <w:sz w:val="28"/>
        </w:rPr>
        <w:t>ые тела в пространстве. Соотношения между площадями поверхностей, объёмами подобных тел.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Векторы и координаты в простран</w:t>
      </w:r>
      <w:r>
        <w:rPr>
          <w:rFonts w:ascii="Times New Roman" w:hAnsi="Times New Roman"/>
          <w:b/>
          <w:sz w:val="28"/>
        </w:rPr>
        <w:t>стве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</w:t>
      </w:r>
      <w:r>
        <w:rPr>
          <w:rFonts w:ascii="Times New Roman" w:hAnsi="Times New Roman"/>
          <w:sz w:val="28"/>
        </w:rPr>
        <w:t>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C03A5E" w:rsidRDefault="00C03A5E">
      <w:pPr>
        <w:sectPr w:rsidR="00C03A5E">
          <w:pgSz w:w="11906" w:h="16383"/>
          <w:pgMar w:top="1134" w:right="850" w:bottom="1134" w:left="1701" w:header="720" w:footer="720" w:gutter="0"/>
          <w:cols w:space="720"/>
        </w:sectPr>
      </w:pPr>
    </w:p>
    <w:p w:rsidR="00C03A5E" w:rsidRDefault="00354B4B">
      <w:pPr>
        <w:spacing w:after="0"/>
        <w:ind w:left="120"/>
        <w:jc w:val="both"/>
      </w:pPr>
      <w:bookmarkStart w:id="4" w:name="block-28191048"/>
      <w:bookmarkEnd w:id="3"/>
      <w:r>
        <w:rPr>
          <w:rFonts w:ascii="Times New Roman" w:hAnsi="Times New Roman"/>
          <w:b/>
          <w:sz w:val="28"/>
        </w:rPr>
        <w:lastRenderedPageBreak/>
        <w:t>ПЛАНИРУЕМЫЕ РЕЗУЛЬТАТЫ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Гражданское воспитание: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сформированностью гражданской позиции обучающегося как активного и ответственного члена </w:t>
      </w:r>
      <w:r>
        <w:rPr>
          <w:rFonts w:ascii="Times New Roman" w:hAnsi="Times New Roman"/>
          <w:sz w:val="28"/>
        </w:rPr>
        <w:t>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</w:t>
      </w:r>
      <w:r>
        <w:rPr>
          <w:rFonts w:ascii="Times New Roman" w:hAnsi="Times New Roman"/>
          <w:sz w:val="28"/>
        </w:rPr>
        <w:t>ем.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Патриотическое воспитание: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</w:t>
      </w:r>
      <w:r>
        <w:rPr>
          <w:rFonts w:ascii="Times New Roman" w:hAnsi="Times New Roman"/>
          <w:sz w:val="28"/>
        </w:rPr>
        <w:t xml:space="preserve"> достижений в других науках, технологиях, сферах экономики.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</w:t>
      </w:r>
      <w:r>
        <w:rPr>
          <w:rFonts w:ascii="Times New Roman" w:hAnsi="Times New Roman"/>
          <w:sz w:val="28"/>
        </w:rPr>
        <w:t xml:space="preserve"> науки и деятельностью учёного; осознанием личного вклада в построение устойчивого будущего.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</w:t>
      </w:r>
      <w:r>
        <w:rPr>
          <w:rFonts w:ascii="Times New Roman" w:hAnsi="Times New Roman"/>
          <w:sz w:val="28"/>
        </w:rPr>
        <w:t xml:space="preserve"> математическим аспектам различных видов искусства.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Физическое воспитание: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</w:t>
      </w:r>
      <w:r>
        <w:rPr>
          <w:rFonts w:ascii="Times New Roman" w:hAnsi="Times New Roman"/>
          <w:sz w:val="28"/>
        </w:rPr>
        <w:t>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воспитание: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к труду, осознанием ценности трудолюбия; интересом к различным сферам проф</w:t>
      </w:r>
      <w:r>
        <w:rPr>
          <w:rFonts w:ascii="Times New Roman" w:hAnsi="Times New Roman"/>
          <w:sz w:val="28"/>
        </w:rPr>
        <w:t xml:space="preserve">ессиональной деятельности, связанным с </w:t>
      </w:r>
      <w:r>
        <w:rPr>
          <w:rFonts w:ascii="Times New Roman" w:hAnsi="Times New Roman"/>
          <w:sz w:val="28"/>
        </w:rPr>
        <w:lastRenderedPageBreak/>
        <w:t>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</w:t>
      </w:r>
      <w:r>
        <w:rPr>
          <w:rFonts w:ascii="Times New Roman" w:hAnsi="Times New Roman"/>
          <w:sz w:val="28"/>
        </w:rPr>
        <w:t xml:space="preserve"> всей жизни; готовностью к активному участию в решении практических задач математической направленности.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</w:t>
      </w:r>
      <w:r>
        <w:rPr>
          <w:rFonts w:ascii="Times New Roman" w:hAnsi="Times New Roman"/>
          <w:sz w:val="28"/>
        </w:rPr>
        <w:t>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</w:t>
      </w:r>
      <w:r>
        <w:rPr>
          <w:rFonts w:ascii="Times New Roman" w:hAnsi="Times New Roman"/>
          <w:b/>
          <w:sz w:val="28"/>
        </w:rPr>
        <w:t>ого познания:</w:t>
      </w:r>
      <w:r>
        <w:rPr>
          <w:rFonts w:ascii="Times New Roman" w:hAnsi="Times New Roman"/>
          <w:sz w:val="28"/>
          <w:u w:val="single"/>
        </w:rPr>
        <w:t xml:space="preserve"> 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</w:t>
      </w:r>
      <w:r>
        <w:rPr>
          <w:rFonts w:ascii="Times New Roman" w:hAnsi="Times New Roman"/>
          <w:sz w:val="28"/>
        </w:rPr>
        <w:t>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Метапредметные результаты освоения программы учебного</w:t>
      </w:r>
      <w:r>
        <w:rPr>
          <w:rFonts w:ascii="Times New Roman" w:hAnsi="Times New Roman"/>
          <w:sz w:val="28"/>
        </w:rPr>
        <w:t xml:space="preserve">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sz w:val="28"/>
        </w:rPr>
        <w:t>познавательными</w:t>
      </w:r>
      <w:r>
        <w:rPr>
          <w:rFonts w:ascii="Times New Roman" w:hAnsi="Times New Roman"/>
          <w:i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i/>
          <w:sz w:val="28"/>
        </w:rPr>
        <w:t xml:space="preserve">Универсальные </w:t>
      </w:r>
      <w:r>
        <w:rPr>
          <w:rFonts w:ascii="Times New Roman" w:hAnsi="Times New Roman"/>
          <w:b/>
          <w:i/>
          <w:sz w:val="28"/>
        </w:rPr>
        <w:t>познавательные</w:t>
      </w:r>
      <w:r>
        <w:rPr>
          <w:rFonts w:ascii="Times New Roman" w:hAnsi="Times New Roman"/>
          <w:i/>
          <w:sz w:val="28"/>
        </w:rPr>
        <w:t xml:space="preserve"> действия, обеспечивают формирование базовых ко</w:t>
      </w:r>
      <w:r>
        <w:rPr>
          <w:rFonts w:ascii="Times New Roman" w:hAnsi="Times New Roman"/>
          <w:i/>
          <w:sz w:val="28"/>
        </w:rPr>
        <w:t>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sz w:val="28"/>
        </w:rPr>
        <w:t>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C03A5E" w:rsidRDefault="00354B4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</w:t>
      </w:r>
      <w:r>
        <w:rPr>
          <w:rFonts w:ascii="Times New Roman" w:hAnsi="Times New Roman"/>
          <w:sz w:val="28"/>
        </w:rPr>
        <w:t>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03A5E" w:rsidRDefault="00354B4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воспринимать, формулировать и преобразовывать суждения: утвер</w:t>
      </w:r>
      <w:r>
        <w:rPr>
          <w:rFonts w:ascii="Times New Roman" w:hAnsi="Times New Roman"/>
          <w:sz w:val="28"/>
        </w:rPr>
        <w:t>дительные и отрицательные, единичные, частные и общие; условные;</w:t>
      </w:r>
    </w:p>
    <w:p w:rsidR="00C03A5E" w:rsidRDefault="00354B4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03A5E" w:rsidRDefault="00354B4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делать выво</w:t>
      </w:r>
      <w:r>
        <w:rPr>
          <w:rFonts w:ascii="Times New Roman" w:hAnsi="Times New Roman"/>
          <w:sz w:val="28"/>
        </w:rPr>
        <w:t>ды с использованием законов логики, дедуктивных и индуктивных умозаключений, умозаключений по аналогии;</w:t>
      </w:r>
    </w:p>
    <w:p w:rsidR="00C03A5E" w:rsidRDefault="00354B4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</w:t>
      </w:r>
      <w:r>
        <w:rPr>
          <w:rFonts w:ascii="Times New Roman" w:hAnsi="Times New Roman"/>
          <w:sz w:val="28"/>
        </w:rPr>
        <w:t xml:space="preserve"> обосновывать собственные суждения и выводы;</w:t>
      </w:r>
    </w:p>
    <w:p w:rsidR="00C03A5E" w:rsidRDefault="00354B4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C03A5E" w:rsidRDefault="00354B4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>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03A5E" w:rsidRDefault="00354B4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самостоятельно спланированный эксперимент, и</w:t>
      </w:r>
      <w:r>
        <w:rPr>
          <w:rFonts w:ascii="Times New Roman" w:hAnsi="Times New Roman"/>
          <w:sz w:val="28"/>
        </w:rPr>
        <w:t>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03A5E" w:rsidRDefault="00354B4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</w:t>
      </w:r>
      <w:r>
        <w:rPr>
          <w:rFonts w:ascii="Times New Roman" w:hAnsi="Times New Roman"/>
          <w:sz w:val="28"/>
        </w:rPr>
        <w:t>ать достоверность полученных результатов, выводов и обобщений;</w:t>
      </w:r>
    </w:p>
    <w:p w:rsidR="00C03A5E" w:rsidRDefault="00354B4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C03A5E" w:rsidRDefault="00354B4B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дефициты информации, данных, необходимых для ответа </w:t>
      </w:r>
      <w:r>
        <w:rPr>
          <w:rFonts w:ascii="Times New Roman" w:hAnsi="Times New Roman"/>
          <w:sz w:val="28"/>
        </w:rPr>
        <w:t>на вопрос и для решения задачи;</w:t>
      </w:r>
    </w:p>
    <w:p w:rsidR="00C03A5E" w:rsidRDefault="00354B4B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03A5E" w:rsidRDefault="00354B4B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структурировать информацию, представлять её в различных формах, иллюстри</w:t>
      </w:r>
      <w:r>
        <w:rPr>
          <w:rFonts w:ascii="Times New Roman" w:hAnsi="Times New Roman"/>
          <w:sz w:val="28"/>
        </w:rPr>
        <w:t>ровать графически;</w:t>
      </w:r>
    </w:p>
    <w:p w:rsidR="00C03A5E" w:rsidRDefault="00354B4B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i/>
          <w:sz w:val="28"/>
        </w:rPr>
        <w:t xml:space="preserve">Универсальные </w:t>
      </w:r>
      <w:r>
        <w:rPr>
          <w:rFonts w:ascii="Times New Roman" w:hAnsi="Times New Roman"/>
          <w:b/>
          <w:i/>
          <w:sz w:val="28"/>
        </w:rPr>
        <w:t xml:space="preserve">коммуникативные </w:t>
      </w:r>
      <w:r>
        <w:rPr>
          <w:rFonts w:ascii="Times New Roman" w:hAnsi="Times New Roman"/>
          <w:i/>
          <w:sz w:val="28"/>
        </w:rPr>
        <w:t>действия, обеспечивают сформированность социальных навыков обучающихся.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C03A5E" w:rsidRDefault="00354B4B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 в соотв</w:t>
      </w:r>
      <w:r>
        <w:rPr>
          <w:rFonts w:ascii="Times New Roman" w:hAnsi="Times New Roman"/>
          <w:sz w:val="28"/>
        </w:rPr>
        <w:t xml:space="preserve">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03A5E" w:rsidRDefault="00354B4B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 ходе обсуждения задавать вопросы по существу обсуждаемой </w:t>
      </w:r>
      <w:r>
        <w:rPr>
          <w:rFonts w:ascii="Times New Roman" w:hAnsi="Times New Roman"/>
          <w:sz w:val="28"/>
        </w:rPr>
        <w:t>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03A5E" w:rsidRDefault="00354B4B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пред</w:t>
      </w:r>
      <w:r>
        <w:rPr>
          <w:rFonts w:ascii="Times New Roman" w:hAnsi="Times New Roman"/>
          <w:sz w:val="28"/>
        </w:rPr>
        <w:t>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Сотрудничество:</w:t>
      </w:r>
    </w:p>
    <w:p w:rsidR="00C03A5E" w:rsidRDefault="00354B4B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</w:t>
      </w:r>
      <w:r>
        <w:rPr>
          <w:rFonts w:ascii="Times New Roman" w:hAnsi="Times New Roman"/>
          <w:sz w:val="28"/>
        </w:rPr>
        <w:t>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03A5E" w:rsidRDefault="00354B4B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групповых формах ра</w:t>
      </w:r>
      <w:r>
        <w:rPr>
          <w:rFonts w:ascii="Times New Roman" w:hAnsi="Times New Roman"/>
          <w:sz w:val="28"/>
        </w:rPr>
        <w:t>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i/>
          <w:sz w:val="28"/>
        </w:rPr>
        <w:t xml:space="preserve">Универсальные </w:t>
      </w:r>
      <w:r>
        <w:rPr>
          <w:rFonts w:ascii="Times New Roman" w:hAnsi="Times New Roman"/>
          <w:b/>
          <w:i/>
          <w:sz w:val="28"/>
        </w:rPr>
        <w:t xml:space="preserve">регулятивные </w:t>
      </w:r>
      <w:r>
        <w:rPr>
          <w:rFonts w:ascii="Times New Roman" w:hAnsi="Times New Roman"/>
          <w:i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sz w:val="28"/>
        </w:rPr>
        <w:t>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C03A5E" w:rsidRDefault="00354B4B">
      <w:pPr>
        <w:numPr>
          <w:ilvl w:val="0"/>
          <w:numId w:val="7"/>
        </w:numPr>
        <w:spacing w:after="0"/>
      </w:pPr>
      <w:r>
        <w:rPr>
          <w:rFonts w:ascii="Times New Roman" w:hAnsi="Times New Roman"/>
          <w:sz w:val="28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</w:t>
      </w:r>
      <w:r>
        <w:rPr>
          <w:rFonts w:ascii="Times New Roman" w:hAnsi="Times New Roman"/>
          <w:sz w:val="28"/>
        </w:rPr>
        <w:t>аргументировать и корректировать варианты решений с учётом новой информации.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Самоконтроль:</w:t>
      </w:r>
    </w:p>
    <w:p w:rsidR="00C03A5E" w:rsidRDefault="00354B4B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результатов; </w:t>
      </w:r>
      <w:r>
        <w:rPr>
          <w:rFonts w:ascii="Times New Roman" w:hAnsi="Times New Roman"/>
          <w:sz w:val="28"/>
        </w:rPr>
        <w:lastRenderedPageBreak/>
        <w:t>владеть способами самопроверки, самоконтроля п</w:t>
      </w:r>
      <w:r>
        <w:rPr>
          <w:rFonts w:ascii="Times New Roman" w:hAnsi="Times New Roman"/>
          <w:sz w:val="28"/>
        </w:rPr>
        <w:t>роцесса и результата решения математической задачи;</w:t>
      </w:r>
    </w:p>
    <w:p w:rsidR="00C03A5E" w:rsidRDefault="00354B4B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03A5E" w:rsidRDefault="00354B4B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соответствие </w:t>
      </w:r>
      <w:r>
        <w:rPr>
          <w:rFonts w:ascii="Times New Roman" w:hAnsi="Times New Roman"/>
          <w:sz w:val="28"/>
        </w:rPr>
        <w:t>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точка, прямая, плоскость.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аксиомы ст</w:t>
      </w:r>
      <w:r>
        <w:rPr>
          <w:rFonts w:ascii="Times New Roman" w:hAnsi="Times New Roman"/>
          <w:sz w:val="28"/>
        </w:rPr>
        <w:t>ереометрии и следствия из них при решении геометрических задач.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параллельность и перпендикулярность прямых и плоскостей.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Классифицировать взаимное расположение прямых и плоскостей в пространстве.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двугранный уго</w:t>
      </w:r>
      <w:r>
        <w:rPr>
          <w:rFonts w:ascii="Times New Roman" w:hAnsi="Times New Roman"/>
          <w:sz w:val="28"/>
        </w:rPr>
        <w:t>л, грани двугранного угла, ребро двугранного угла; линейный угол двугранного угла; градусная мера двугранного угла.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основ</w:t>
      </w:r>
      <w:r>
        <w:rPr>
          <w:rFonts w:ascii="Times New Roman" w:hAnsi="Times New Roman"/>
          <w:sz w:val="28"/>
        </w:rPr>
        <w:t>ные виды многогранников (пирамида; призма, прямоугольный параллелепипед, куб).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секущая плоскость, сечение многогранников.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принципы построения сечений, используя метод следов.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сечения многогранников методом следов, выполнять (выносные) плоские чертежи из рисунков простых объёмных фигур: вид све</w:t>
      </w:r>
      <w:r>
        <w:rPr>
          <w:rFonts w:ascii="Times New Roman" w:hAnsi="Times New Roman"/>
          <w:sz w:val="28"/>
        </w:rPr>
        <w:t>рху, сбоку, снизу.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</w:t>
      </w:r>
      <w:r>
        <w:rPr>
          <w:rFonts w:ascii="Times New Roman" w:hAnsi="Times New Roman"/>
          <w:sz w:val="28"/>
        </w:rPr>
        <w:lastRenderedPageBreak/>
        <w:t>точками, от точки до прямой, от точк</w:t>
      </w:r>
      <w:r>
        <w:rPr>
          <w:rFonts w:ascii="Times New Roman" w:hAnsi="Times New Roman"/>
          <w:sz w:val="28"/>
        </w:rPr>
        <w:t>и до плоскости, между скрещивающимися прямыми.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</w:t>
      </w:r>
      <w:r>
        <w:rPr>
          <w:rFonts w:ascii="Times New Roman" w:hAnsi="Times New Roman"/>
          <w:sz w:val="28"/>
        </w:rPr>
        <w:t>мыми, между прямой и плоскостью, между плоскостями, двугранных углов.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Извлекать, преобразовывать и интерпретировать информацию о пространственных геометрических фигурах, представленную на чертежах и </w:t>
      </w:r>
      <w:r>
        <w:rPr>
          <w:rFonts w:ascii="Times New Roman" w:hAnsi="Times New Roman"/>
          <w:sz w:val="28"/>
        </w:rPr>
        <w:t>рисунках.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простейшие программные средства и электронно-коммуникационные системы при решении </w:t>
      </w:r>
      <w:r>
        <w:rPr>
          <w:rFonts w:ascii="Times New Roman" w:hAnsi="Times New Roman"/>
          <w:sz w:val="28"/>
        </w:rPr>
        <w:t>стереометрических задач.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полученные знания на практике: анализировать реальные ситуации и применять изученные понятия в про</w:t>
      </w:r>
      <w:r>
        <w:rPr>
          <w:rFonts w:ascii="Times New Roman" w:hAnsi="Times New Roman"/>
          <w:sz w:val="28"/>
        </w:rPr>
        <w:t>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</w:t>
      </w:r>
      <w:r>
        <w:rPr>
          <w:rFonts w:ascii="Times New Roman" w:hAnsi="Times New Roman"/>
          <w:sz w:val="28"/>
        </w:rPr>
        <w:t>ждением геометрических величин.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C03A5E" w:rsidRDefault="00C03A5E">
      <w:pPr>
        <w:spacing w:after="0"/>
        <w:ind w:left="120"/>
        <w:jc w:val="both"/>
      </w:pP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тела враще</w:t>
      </w:r>
      <w:r>
        <w:rPr>
          <w:rFonts w:ascii="Times New Roman" w:hAnsi="Times New Roman"/>
          <w:sz w:val="28"/>
        </w:rPr>
        <w:t>ния (цилиндр, конус, сфера и шар).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способы получения тел вращения.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Классифицировать взаимное расположение сферы и плоскости.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Оперировать понятиями: шаровой сегмент, основание сегмента, высота сегмента; шаровой слой, основание шарового слоя, высот</w:t>
      </w:r>
      <w:r>
        <w:rPr>
          <w:rFonts w:ascii="Times New Roman" w:hAnsi="Times New Roman"/>
          <w:sz w:val="28"/>
        </w:rPr>
        <w:t>а шарового слоя; шаровой сектор.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Вычислять объёмы и площади поверхностей тел вращения, геометрических тел с применением формул.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вращени</w:t>
      </w:r>
      <w:r>
        <w:rPr>
          <w:rFonts w:ascii="Times New Roman" w:hAnsi="Times New Roman"/>
          <w:sz w:val="28"/>
        </w:rPr>
        <w:t>я.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Вычислять соотношения между площадями поверхностей и объёмами подобных тел.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Изображать изучаемые фигуры от руки и с применением простых чертёжных инструментов.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(выносные) плоские чертежи из рисунков простых объёмных фигур: вид сверху, сбоку, с</w:t>
      </w:r>
      <w:r>
        <w:rPr>
          <w:rFonts w:ascii="Times New Roman" w:hAnsi="Times New Roman"/>
          <w:sz w:val="28"/>
        </w:rPr>
        <w:t>низу; строить сечения тел вращения.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понятием вектор в пространстве.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сложения векторов,</w:t>
      </w:r>
      <w:r>
        <w:rPr>
          <w:rFonts w:ascii="Times New Roman" w:hAnsi="Times New Roman"/>
          <w:sz w:val="28"/>
        </w:rPr>
        <w:t xml:space="preserve"> вычитания векторов и умножения вектора на число, объяснять, какими свойствами они обладают.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правило параллелепипеда.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декартовы координаты в пространстве, вектор, модуль вектора, равенство векторов, координаты вектора, угол</w:t>
      </w:r>
      <w:r>
        <w:rPr>
          <w:rFonts w:ascii="Times New Roman" w:hAnsi="Times New Roman"/>
          <w:sz w:val="28"/>
        </w:rPr>
        <w:t xml:space="preserve"> между векторами, скалярное произведение векторов, коллинеарные и компланарные векторы.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Задавать пло</w:t>
      </w:r>
      <w:r>
        <w:rPr>
          <w:rFonts w:ascii="Times New Roman" w:hAnsi="Times New Roman"/>
          <w:sz w:val="28"/>
        </w:rPr>
        <w:t>скость уравнением в декартовой системе координат.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простейшие геометрические задачи на применени</w:t>
      </w:r>
      <w:r>
        <w:rPr>
          <w:rFonts w:ascii="Times New Roman" w:hAnsi="Times New Roman"/>
          <w:sz w:val="28"/>
        </w:rPr>
        <w:t>е векторно-координатного метода.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Применять простейшие </w:t>
      </w:r>
      <w:r>
        <w:rPr>
          <w:rFonts w:ascii="Times New Roman" w:hAnsi="Times New Roman"/>
          <w:sz w:val="28"/>
        </w:rPr>
        <w:t>программные средства и электронно-коммуникационные системы при решении стереометрических задач.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C03A5E" w:rsidRDefault="00354B4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полученные знания на практи</w:t>
      </w:r>
      <w:r>
        <w:rPr>
          <w:rFonts w:ascii="Times New Roman" w:hAnsi="Times New Roman"/>
          <w:sz w:val="28"/>
        </w:rPr>
        <w:t>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</w:t>
      </w:r>
      <w:r>
        <w:rPr>
          <w:rFonts w:ascii="Times New Roman" w:hAnsi="Times New Roman"/>
          <w:sz w:val="28"/>
        </w:rPr>
        <w:t xml:space="preserve"> теорем, аппарата алгебры; решать практические задачи, связанные с нахождением геометрических величин.</w:t>
      </w:r>
    </w:p>
    <w:p w:rsidR="00C03A5E" w:rsidRDefault="00C03A5E">
      <w:pPr>
        <w:sectPr w:rsidR="00C03A5E">
          <w:pgSz w:w="11906" w:h="16383"/>
          <w:pgMar w:top="1134" w:right="850" w:bottom="1134" w:left="1701" w:header="720" w:footer="720" w:gutter="0"/>
          <w:cols w:space="720"/>
        </w:sectPr>
      </w:pPr>
    </w:p>
    <w:p w:rsidR="00C03A5E" w:rsidRDefault="00354B4B">
      <w:pPr>
        <w:spacing w:after="0"/>
        <w:ind w:left="120"/>
      </w:pPr>
      <w:bookmarkStart w:id="5" w:name="block-28191050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C03A5E" w:rsidRDefault="00354B4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344"/>
        <w:gridCol w:w="949"/>
        <w:gridCol w:w="1667"/>
        <w:gridCol w:w="1756"/>
        <w:gridCol w:w="2568"/>
      </w:tblGrid>
      <w:tr w:rsidR="00C03A5E">
        <w:trPr>
          <w:trHeight w:val="31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sz w:val="24"/>
              </w:rPr>
              <w:t xml:space="preserve">рсы </w:t>
            </w:r>
          </w:p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7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</w:tr>
      <w:tr w:rsidR="00C03A5E">
        <w:trPr>
          <w:trHeight w:val="5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стереометрию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0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Углы между прямыми и </w:t>
            </w:r>
            <w:r>
              <w:rPr>
                <w:rFonts w:ascii="Times New Roman" w:hAnsi="Times New Roman"/>
                <w:sz w:val="24"/>
              </w:rPr>
              <w:t>плоскостями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Многогранники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Объёмы многогранников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сечения, расстояния и углы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</w:tr>
    </w:tbl>
    <w:p w:rsidR="00C03A5E" w:rsidRDefault="00C03A5E">
      <w:pPr>
        <w:sectPr w:rsidR="00C03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A5E" w:rsidRDefault="00354B4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40"/>
        <w:gridCol w:w="1017"/>
        <w:gridCol w:w="1745"/>
        <w:gridCol w:w="1829"/>
        <w:gridCol w:w="2757"/>
      </w:tblGrid>
      <w:tr w:rsidR="00C03A5E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7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</w:tr>
      <w:tr w:rsidR="00C03A5E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Тела вращения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Объёмы тел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sz w:val="24"/>
              </w:rPr>
              <w:t>систематизация знаний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</w:tr>
    </w:tbl>
    <w:p w:rsidR="00C03A5E" w:rsidRDefault="00C03A5E">
      <w:pPr>
        <w:sectPr w:rsidR="00C03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A5E" w:rsidRDefault="00C03A5E">
      <w:pPr>
        <w:sectPr w:rsidR="00C03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A5E" w:rsidRDefault="00354B4B">
      <w:pPr>
        <w:spacing w:after="0"/>
        <w:ind w:left="120"/>
      </w:pPr>
      <w:bookmarkStart w:id="6" w:name="block-28191051"/>
      <w:bookmarkEnd w:id="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C03A5E" w:rsidRDefault="00354B4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3488"/>
        <w:gridCol w:w="796"/>
        <w:gridCol w:w="1489"/>
        <w:gridCol w:w="1591"/>
        <w:gridCol w:w="1122"/>
        <w:gridCol w:w="1937"/>
      </w:tblGrid>
      <w:tr w:rsidR="00C03A5E">
        <w:trPr>
          <w:trHeight w:val="30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79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</w:tr>
      <w:tr w:rsidR="00C03A5E">
        <w:trPr>
          <w:trHeight w:val="367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Понятия: </w:t>
            </w:r>
            <w:r>
              <w:rPr>
                <w:rFonts w:ascii="Times New Roman" w:hAnsi="Times New Roman"/>
                <w:sz w:val="24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Понятие об аксиоматическом построении стереометрии: аксиомы </w:t>
            </w:r>
            <w:r>
              <w:rPr>
                <w:rFonts w:ascii="Times New Roman" w:hAnsi="Times New Roman"/>
                <w:sz w:val="24"/>
              </w:rPr>
              <w:t>стереометрии и следствия из них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9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Параллельность прямых и плоскостей в </w:t>
            </w:r>
            <w:r>
              <w:rPr>
                <w:rFonts w:ascii="Times New Roman" w:hAnsi="Times New Roman"/>
                <w:sz w:val="24"/>
              </w:rPr>
              <w:t>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Угол между прямыми в </w:t>
            </w:r>
            <w:r>
              <w:rPr>
                <w:rFonts w:ascii="Times New Roman" w:hAnsi="Times New Roman"/>
                <w:sz w:val="24"/>
              </w:rPr>
              <w:t>пространстве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09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сечений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сечений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63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Перпендикулярность прямой и плоскости: перпендикулярные прямые в </w:t>
            </w:r>
            <w:r>
              <w:rPr>
                <w:rFonts w:ascii="Times New Roman" w:hAnsi="Times New Roman"/>
                <w:sz w:val="24"/>
              </w:rPr>
              <w:t>пространстве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7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63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Перпендикуляр и наклонные: расстояние от точки до плоскости, расстояние от </w:t>
            </w:r>
            <w:r>
              <w:rPr>
                <w:rFonts w:ascii="Times New Roman" w:hAnsi="Times New Roman"/>
                <w:sz w:val="24"/>
              </w:rPr>
              <w:t>прямой до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63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63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63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Двугранный угол, линейный</w:t>
            </w:r>
            <w:r>
              <w:rPr>
                <w:rFonts w:ascii="Times New Roman" w:hAnsi="Times New Roman"/>
                <w:sz w:val="24"/>
              </w:rPr>
              <w:t xml:space="preserve"> угол двугранного угла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15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09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09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Перпендикулярность плоскостей: признак </w:t>
            </w:r>
            <w:r>
              <w:rPr>
                <w:rFonts w:ascii="Times New Roman" w:hAnsi="Times New Roman"/>
                <w:sz w:val="24"/>
              </w:rPr>
              <w:t>перпендикулярности двух плоскостей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темам "Перпендикулярность прямых и плоскостей" и "Углы </w:t>
            </w:r>
            <w:r>
              <w:rPr>
                <w:rFonts w:ascii="Times New Roman" w:hAnsi="Times New Roman"/>
                <w:sz w:val="24"/>
              </w:rPr>
              <w:t>между прямыми и плоскостями"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4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Призма: n-угольная призма; грани и основания призмы; прямая и наклонная призмы; </w:t>
            </w:r>
            <w:r>
              <w:rPr>
                <w:rFonts w:ascii="Times New Roman" w:hAnsi="Times New Roman"/>
                <w:sz w:val="24"/>
              </w:rPr>
              <w:t>боковая и полная поверхность призмы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09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17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7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7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17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17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объёме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пирамиды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пирамиды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7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пирамиды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пирамиды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призмы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призмы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призмы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63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97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систематизация знаний. Вычисление расстояний: между</w:t>
            </w:r>
            <w:r>
              <w:rPr>
                <w:rFonts w:ascii="Times New Roman" w:hAnsi="Times New Roman"/>
                <w:sz w:val="24"/>
              </w:rPr>
              <w:t xml:space="preserve">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97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систематизация знаний. Вычисление углов: между скрещивающимися прямыми, между прямой и </w:t>
            </w:r>
            <w:r>
              <w:rPr>
                <w:rFonts w:ascii="Times New Roman" w:hAnsi="Times New Roman"/>
                <w:sz w:val="24"/>
              </w:rPr>
              <w:t>плоскостью, двугранных углов, углов между плоскостями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</w:tr>
    </w:tbl>
    <w:p w:rsidR="00C03A5E" w:rsidRDefault="00C03A5E">
      <w:pPr>
        <w:sectPr w:rsidR="00C03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A5E" w:rsidRDefault="00354B4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C03A5E">
        <w:trPr>
          <w:trHeight w:val="30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7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03A5E" w:rsidRDefault="00C03A5E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</w:tr>
      <w:tr w:rsidR="00C03A5E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сферы, шара на плоскости.</w:t>
            </w:r>
            <w:r>
              <w:rPr>
                <w:rFonts w:ascii="Times New Roman" w:hAnsi="Times New Roman"/>
                <w:sz w:val="24"/>
              </w:rPr>
              <w:t xml:space="preserve"> Сечения шара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71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sz w:val="24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Конус: основание </w:t>
            </w:r>
            <w:r>
              <w:rPr>
                <w:rFonts w:ascii="Times New Roman" w:hAnsi="Times New Roman"/>
                <w:sz w:val="24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31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конуса на плоскости. Развёртка конуса. Сечения конуса (плоскостью, параллельной </w:t>
            </w:r>
            <w:r>
              <w:rPr>
                <w:rFonts w:ascii="Times New Roman" w:hAnsi="Times New Roman"/>
                <w:sz w:val="24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Понятие об объёме. Основные свойства </w:t>
            </w:r>
            <w:r>
              <w:rPr>
                <w:rFonts w:ascii="Times New Roman" w:hAnsi="Times New Roman"/>
                <w:sz w:val="24"/>
              </w:rPr>
              <w:t>объёмов тел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цилиндра, конуса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темам "Тела вращения" и </w:t>
            </w:r>
            <w:r>
              <w:rPr>
                <w:rFonts w:ascii="Times New Roman" w:hAnsi="Times New Roman"/>
                <w:sz w:val="24"/>
              </w:rPr>
              <w:t>"Объемы тел"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25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</w:t>
            </w:r>
            <w:r>
              <w:rPr>
                <w:rFonts w:ascii="Times New Roman" w:hAnsi="Times New Roman"/>
                <w:sz w:val="24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0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Задачи планиметрии и методы их </w:t>
            </w:r>
            <w:r>
              <w:rPr>
                <w:rFonts w:ascii="Times New Roman" w:hAnsi="Times New Roman"/>
                <w:sz w:val="24"/>
              </w:rPr>
              <w:t>решения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9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>
            <w:pPr>
              <w:spacing w:after="0"/>
              <w:ind w:left="135"/>
            </w:pPr>
          </w:p>
        </w:tc>
      </w:tr>
      <w:tr w:rsidR="00C03A5E">
        <w:trPr>
          <w:trHeight w:val="55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35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3A5E" w:rsidRDefault="00C03A5E"/>
        </w:tc>
      </w:tr>
    </w:tbl>
    <w:p w:rsidR="00C03A5E" w:rsidRDefault="00C03A5E">
      <w:pPr>
        <w:sectPr w:rsidR="00C03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A5E" w:rsidRDefault="00C03A5E">
      <w:pPr>
        <w:sectPr w:rsidR="00C03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A5E" w:rsidRDefault="00354B4B">
      <w:pPr>
        <w:spacing w:after="0"/>
        <w:ind w:left="120"/>
      </w:pPr>
      <w:bookmarkStart w:id="7" w:name="block-28191052"/>
      <w:bookmarkEnd w:id="6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C03A5E" w:rsidRDefault="00354B4B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C03A5E" w:rsidRDefault="00C03A5E">
      <w:pPr>
        <w:spacing w:after="0"/>
        <w:ind w:left="120"/>
      </w:pPr>
    </w:p>
    <w:p w:rsidR="00C03A5E" w:rsidRDefault="00C03A5E">
      <w:pPr>
        <w:spacing w:after="0"/>
        <w:ind w:left="120"/>
      </w:pPr>
    </w:p>
    <w:p w:rsidR="00C03A5E" w:rsidRDefault="00C03A5E">
      <w:pPr>
        <w:spacing w:after="0"/>
        <w:ind w:left="120"/>
      </w:pPr>
    </w:p>
    <w:p w:rsidR="00C03A5E" w:rsidRDefault="00354B4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МЕТОДИЧЕСКИЕ </w:t>
      </w:r>
      <w:r>
        <w:rPr>
          <w:rFonts w:ascii="Times New Roman" w:hAnsi="Times New Roman"/>
          <w:b/>
          <w:sz w:val="28"/>
        </w:rPr>
        <w:t>МАТЕРИАЛЫ ДЛЯ УЧИТЕЛЯ</w:t>
      </w:r>
    </w:p>
    <w:p w:rsidR="00C03A5E" w:rsidRDefault="00C03A5E">
      <w:pPr>
        <w:spacing w:after="0"/>
        <w:ind w:left="120"/>
      </w:pPr>
    </w:p>
    <w:p w:rsidR="00C03A5E" w:rsidRDefault="00C03A5E">
      <w:pPr>
        <w:spacing w:after="0"/>
        <w:ind w:left="120"/>
      </w:pPr>
    </w:p>
    <w:p w:rsidR="00C03A5E" w:rsidRDefault="00354B4B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C03A5E" w:rsidRDefault="00C03A5E">
      <w:pPr>
        <w:spacing w:after="0"/>
        <w:ind w:left="120"/>
      </w:pPr>
    </w:p>
    <w:p w:rsidR="00C03A5E" w:rsidRDefault="00C03A5E">
      <w:pPr>
        <w:sectPr w:rsidR="00C03A5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03A5E" w:rsidRDefault="00C03A5E"/>
    <w:sectPr w:rsidR="00C03A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DFB"/>
    <w:multiLevelType w:val="multilevel"/>
    <w:tmpl w:val="9D0C4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76C22"/>
    <w:multiLevelType w:val="multilevel"/>
    <w:tmpl w:val="4B7EA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03BF4"/>
    <w:multiLevelType w:val="multilevel"/>
    <w:tmpl w:val="8786C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3F50F0"/>
    <w:multiLevelType w:val="multilevel"/>
    <w:tmpl w:val="C0040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EC72A6"/>
    <w:multiLevelType w:val="multilevel"/>
    <w:tmpl w:val="201C4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074330"/>
    <w:multiLevelType w:val="multilevel"/>
    <w:tmpl w:val="7A069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31220"/>
    <w:multiLevelType w:val="multilevel"/>
    <w:tmpl w:val="F7B21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9A5271"/>
    <w:multiLevelType w:val="multilevel"/>
    <w:tmpl w:val="17183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defaultTabStop w:val="720"/>
  <w:characterSpacingControl w:val="doNotCompress"/>
  <w:compat>
    <w:compatSetting w:name="compatibilityMode" w:uri="http://schemas.microsoft.com/office/word" w:val="12"/>
  </w:compat>
  <w:rsids>
    <w:rsidRoot w:val="00C03A5E"/>
    <w:rsid w:val="00354B4B"/>
    <w:rsid w:val="00C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D978A-1535-481E-AE51-ED179EF3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6">
    <w:name w:val="Выделение1"/>
    <w:basedOn w:val="12"/>
    <w:link w:val="ae"/>
    <w:rPr>
      <w:i/>
    </w:rPr>
  </w:style>
  <w:style w:type="character" w:styleId="ae">
    <w:name w:val="Emphasis"/>
    <w:basedOn w:val="a0"/>
    <w:link w:val="16"/>
    <w:rPr>
      <w:i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5247</Words>
  <Characters>29908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ттт</cp:lastModifiedBy>
  <cp:revision>3</cp:revision>
  <dcterms:created xsi:type="dcterms:W3CDTF">2023-10-23T08:01:00Z</dcterms:created>
  <dcterms:modified xsi:type="dcterms:W3CDTF">2023-10-23T08:01:00Z</dcterms:modified>
</cp:coreProperties>
</file>