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03" w:rsidRDefault="0005486C">
      <w:pPr>
        <w:spacing w:after="0"/>
        <w:ind w:left="120"/>
        <w:jc w:val="center"/>
      </w:pPr>
      <w:bookmarkStart w:id="0" w:name="block-28190914"/>
      <w:r w:rsidRPr="0005486C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ттт\Desktop\Рабочие программы\ГАСАН УЧИТЕЛЬ РАБ. ПРОГ\скан геом.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Рабочие программы\ГАСАН УЧИТЕЛЬ РАБ. ПРОГ\скан геом.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05486C">
      <w:pPr>
        <w:spacing w:after="0"/>
        <w:ind w:left="120"/>
        <w:jc w:val="center"/>
      </w:pPr>
      <w:r>
        <w:t xml:space="preserve"> </w:t>
      </w: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  <w:jc w:val="center"/>
      </w:pPr>
    </w:p>
    <w:p w:rsidR="00616703" w:rsidRDefault="00616703">
      <w:pPr>
        <w:spacing w:after="0"/>
        <w:ind w:left="120"/>
      </w:pPr>
    </w:p>
    <w:p w:rsidR="00616703" w:rsidRDefault="0005486C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село Кабир 2023</w:t>
      </w:r>
    </w:p>
    <w:p w:rsidR="00616703" w:rsidRDefault="00616703">
      <w:pPr>
        <w:sectPr w:rsidR="00616703">
          <w:pgSz w:w="11906" w:h="16383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  <w:jc w:val="both"/>
      </w:pPr>
      <w:bookmarkStart w:id="2" w:name="block-2819091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sz w:val="28"/>
        </w:rPr>
        <w:t xml:space="preserve"> от признаков, формулировать обратные утверждения. 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sz w:val="28"/>
        </w:rPr>
        <w:t>и «Теорема Пифагора».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sz w:val="28"/>
        </w:rPr>
        <w:t>подобия».</w:t>
      </w:r>
    </w:p>
    <w:p w:rsidR="00616703" w:rsidRDefault="0005486C">
      <w:pPr>
        <w:spacing w:after="0"/>
        <w:ind w:firstLine="600"/>
        <w:jc w:val="both"/>
      </w:pPr>
      <w:bookmarkStart w:id="3" w:name="6c37334c-5fa9-457a-ad76-d36f127aa8c8"/>
      <w:r>
        <w:rPr>
          <w:rFonts w:ascii="Times New Roman" w:hAnsi="Times New Roman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616703" w:rsidRDefault="00616703">
      <w:pPr>
        <w:sectPr w:rsidR="00616703">
          <w:pgSz w:w="11906" w:h="16383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  <w:jc w:val="both"/>
      </w:pPr>
      <w:bookmarkStart w:id="4" w:name="block-28190912"/>
      <w:bookmarkEnd w:id="2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Начальные понятия геометрии.</w:t>
      </w:r>
      <w:r>
        <w:rPr>
          <w:rFonts w:ascii="Times New Roman" w:hAnsi="Times New Roman"/>
          <w:sz w:val="28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Равнобедренный и равносторонний треугольники. Неравенство треугольника.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равнобедренного треугольника. Признаки равенства треугольн</w:t>
      </w:r>
      <w:r>
        <w:rPr>
          <w:rFonts w:ascii="Times New Roman" w:hAnsi="Times New Roman"/>
          <w:sz w:val="28"/>
        </w:rPr>
        <w:t>иков.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>
        <w:rPr>
          <w:rFonts w:ascii="Times New Roman" w:hAnsi="Times New Roman"/>
          <w:sz w:val="28"/>
        </w:rPr>
        <w:t>ьный треугольник с углом в 30°.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Геометрическое место точек. Биссектриса угла и серединный перп</w:t>
      </w:r>
      <w:r>
        <w:rPr>
          <w:rFonts w:ascii="Times New Roman" w:hAnsi="Times New Roman"/>
          <w:sz w:val="28"/>
        </w:rPr>
        <w:t>ендикуляр к отрезку как геометрические места точек.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 удвоения медиа</w:t>
      </w:r>
      <w:r>
        <w:rPr>
          <w:rFonts w:ascii="Times New Roman" w:hAnsi="Times New Roman"/>
          <w:sz w:val="28"/>
        </w:rPr>
        <w:t>ны. Центральная симметрия. Теорема Фалеса и теорема о пропорциональных отрезках.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Средние линии треугольника и трапеции. Центр масс треугольника.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Подобие треугольников, коэффициент подобия. Признаки подобия треугольников. Применение подобия при решении </w:t>
      </w:r>
      <w:r>
        <w:rPr>
          <w:rFonts w:ascii="Times New Roman" w:hAnsi="Times New Roman"/>
          <w:sz w:val="28"/>
        </w:rPr>
        <w:t>практических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Вычисление площадей треугольников и многоугольников на клетчатой бумаге.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Теорема Пифагора. П</w:t>
      </w:r>
      <w:r>
        <w:rPr>
          <w:rFonts w:ascii="Times New Roman" w:hAnsi="Times New Roman"/>
          <w:sz w:val="28"/>
        </w:rPr>
        <w:t>рименение теоремы Пифагора при решении практических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Вписанные и центральные углы, угол между ка</w:t>
      </w:r>
      <w:r>
        <w:rPr>
          <w:rFonts w:ascii="Times New Roman" w:hAnsi="Times New Roman"/>
          <w:sz w:val="28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углов от 0 до 180°. Основное триг</w:t>
      </w:r>
      <w:r>
        <w:rPr>
          <w:rFonts w:ascii="Times New Roman" w:hAnsi="Times New Roman"/>
          <w:sz w:val="28"/>
        </w:rPr>
        <w:t>онометрическое тождество. Формулы приведения.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Преобразование подобия. Подобие соответственных элементов.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Теорема о </w:t>
      </w:r>
      <w:r>
        <w:rPr>
          <w:rFonts w:ascii="Times New Roman" w:hAnsi="Times New Roman"/>
          <w:sz w:val="28"/>
        </w:rPr>
        <w:t>произведении отрезков хорд, теоремы о произведении отрезков секущих, теорема о квадрате касательной.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>
        <w:rPr>
          <w:rFonts w:ascii="Times New Roman" w:hAnsi="Times New Roman"/>
          <w:sz w:val="28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Декартовы координаты на плоскости. Уравнения прямой и окружности в координатах, пересечение окружностей </w:t>
      </w:r>
      <w:r>
        <w:rPr>
          <w:rFonts w:ascii="Times New Roman" w:hAnsi="Times New Roman"/>
          <w:sz w:val="28"/>
        </w:rPr>
        <w:t>и прямых. Метод координат и его применение.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Движения плоскости и внутренние симметрии фигур (элементарные предс</w:t>
      </w:r>
      <w:r>
        <w:rPr>
          <w:rFonts w:ascii="Times New Roman" w:hAnsi="Times New Roman"/>
          <w:sz w:val="28"/>
        </w:rPr>
        <w:t>тавления). Параллельный перенос. Поворот.</w:t>
      </w:r>
    </w:p>
    <w:p w:rsidR="00616703" w:rsidRDefault="00616703">
      <w:pPr>
        <w:sectPr w:rsidR="00616703">
          <w:pgSz w:w="11906" w:h="16383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  <w:jc w:val="both"/>
      </w:pPr>
      <w:bookmarkStart w:id="5" w:name="block-28190913"/>
      <w:bookmarkEnd w:id="4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«Геометрия» характер</w:t>
      </w:r>
      <w:r>
        <w:rPr>
          <w:rFonts w:ascii="Times New Roman" w:hAnsi="Times New Roman"/>
          <w:sz w:val="28"/>
        </w:rPr>
        <w:t>изуются: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>
        <w:rPr>
          <w:rFonts w:ascii="Times New Roman" w:hAnsi="Times New Roman"/>
          <w:sz w:val="28"/>
        </w:rPr>
        <w:t>адных сферах;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>
        <w:rPr>
          <w:rFonts w:ascii="Times New Roman" w:hAnsi="Times New Roman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</w:t>
      </w:r>
      <w:r>
        <w:rPr>
          <w:rFonts w:ascii="Times New Roman" w:hAnsi="Times New Roman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>
        <w:rPr>
          <w:rFonts w:ascii="Times New Roman" w:hAnsi="Times New Roman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>
        <w:rPr>
          <w:rFonts w:ascii="Times New Roman" w:hAnsi="Times New Roman"/>
          <w:sz w:val="28"/>
        </w:rPr>
        <w:t>ические закономерности в искусстве;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>
        <w:rPr>
          <w:rFonts w:ascii="Times New Roman" w:hAnsi="Times New Roman"/>
          <w:sz w:val="28"/>
        </w:rPr>
        <w:t xml:space="preserve">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rPr>
          <w:rFonts w:ascii="Times New Roman" w:hAnsi="Times New Roman"/>
          <w:sz w:val="28"/>
        </w:rPr>
        <w:lastRenderedPageBreak/>
        <w:t>познания мира, овладением простейшими навыками исследовательской деятельности;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воспитание, форм</w:t>
      </w:r>
      <w:r>
        <w:rPr>
          <w:rFonts w:ascii="Times New Roman" w:hAnsi="Times New Roman"/>
          <w:b/>
          <w:sz w:val="28"/>
        </w:rPr>
        <w:t>ирование культуры здоровья и эмоционального благополучия: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>
        <w:rPr>
          <w:rFonts w:ascii="Times New Roman" w:hAnsi="Times New Roman"/>
          <w:sz w:val="28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</w:t>
      </w:r>
      <w:r>
        <w:rPr>
          <w:rFonts w:ascii="Times New Roman" w:hAnsi="Times New Roman"/>
          <w:sz w:val="28"/>
        </w:rPr>
        <w:t>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</w:t>
      </w:r>
      <w:r>
        <w:rPr>
          <w:rFonts w:ascii="Times New Roman" w:hAnsi="Times New Roman"/>
          <w:sz w:val="28"/>
        </w:rPr>
        <w:t>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</w:t>
      </w:r>
      <w:r>
        <w:rPr>
          <w:rFonts w:ascii="Times New Roman" w:hAnsi="Times New Roman"/>
          <w:sz w:val="28"/>
        </w:rPr>
        <w:t>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способностью осознавать стрессовую ситуацию, воспринимать стрессовую </w:t>
      </w:r>
      <w:r>
        <w:rPr>
          <w:rFonts w:ascii="Times New Roman" w:hAnsi="Times New Roman"/>
          <w:sz w:val="28"/>
        </w:rPr>
        <w:t>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616703" w:rsidRDefault="0005486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sz w:val="28"/>
        </w:rPr>
        <w:lastRenderedPageBreak/>
        <w:t>классификации, основания для обобщения и сравнения, критерии проводимого ана</w:t>
      </w:r>
      <w:r>
        <w:rPr>
          <w:rFonts w:ascii="Times New Roman" w:hAnsi="Times New Roman"/>
          <w:sz w:val="28"/>
        </w:rPr>
        <w:t>лиза;</w:t>
      </w:r>
    </w:p>
    <w:p w:rsidR="00616703" w:rsidRDefault="0005486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6703" w:rsidRDefault="0005486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>
        <w:rPr>
          <w:rFonts w:ascii="Times New Roman" w:hAnsi="Times New Roman"/>
          <w:sz w:val="28"/>
        </w:rPr>
        <w:t>критерии для выявления закономерностей и противоречий;</w:t>
      </w:r>
    </w:p>
    <w:p w:rsidR="00616703" w:rsidRDefault="0005486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6703" w:rsidRDefault="0005486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противного), проводит</w:t>
      </w:r>
      <w:r>
        <w:rPr>
          <w:rFonts w:ascii="Times New Roman" w:hAnsi="Times New Roman"/>
          <w:sz w:val="28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16703" w:rsidRDefault="0005486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sz w:val="28"/>
        </w:rPr>
        <w:t>наиболее подходящий с учётом самостоятельно выделенных критериев).</w:t>
      </w: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616703" w:rsidRDefault="0005486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>
        <w:rPr>
          <w:rFonts w:ascii="Times New Roman" w:hAnsi="Times New Roman"/>
          <w:sz w:val="28"/>
        </w:rPr>
        <w:t>скомое и данное, формировать гипотезу, аргументировать свою позицию, мнение;</w:t>
      </w:r>
    </w:p>
    <w:p w:rsidR="00616703" w:rsidRDefault="0005486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>
        <w:rPr>
          <w:rFonts w:ascii="Times New Roman" w:hAnsi="Times New Roman"/>
          <w:sz w:val="28"/>
        </w:rPr>
        <w:t>ой;</w:t>
      </w:r>
    </w:p>
    <w:p w:rsidR="00616703" w:rsidRDefault="0005486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6703" w:rsidRDefault="0005486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</w:t>
      </w:r>
      <w:r>
        <w:rPr>
          <w:rFonts w:ascii="Times New Roman" w:hAnsi="Times New Roman"/>
          <w:sz w:val="28"/>
        </w:rPr>
        <w:t xml:space="preserve"> развитии в новых условиях.</w:t>
      </w: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616703" w:rsidRDefault="0005486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16703" w:rsidRDefault="0005486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6703" w:rsidRDefault="0005486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</w:t>
      </w:r>
      <w:r>
        <w:rPr>
          <w:rFonts w:ascii="Times New Roman" w:hAnsi="Times New Roman"/>
          <w:sz w:val="28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6703" w:rsidRDefault="0005486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</w:t>
      </w:r>
      <w:r>
        <w:rPr>
          <w:rFonts w:ascii="Times New Roman" w:hAnsi="Times New Roman"/>
          <w:b/>
          <w:sz w:val="28"/>
        </w:rPr>
        <w:t>ные учебные действия:</w:t>
      </w:r>
    </w:p>
    <w:p w:rsidR="00616703" w:rsidRDefault="0005486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>
        <w:rPr>
          <w:rFonts w:ascii="Times New Roman" w:hAnsi="Times New Roman"/>
          <w:sz w:val="28"/>
        </w:rPr>
        <w:t>льтат;</w:t>
      </w:r>
    </w:p>
    <w:p w:rsidR="00616703" w:rsidRDefault="0005486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>
        <w:rPr>
          <w:rFonts w:ascii="Times New Roman" w:hAnsi="Times New Roman"/>
          <w:sz w:val="28"/>
        </w:rPr>
        <w:t xml:space="preserve"> корректной форме формулировать разногласия, свои возражения;</w:t>
      </w:r>
    </w:p>
    <w:p w:rsidR="00616703" w:rsidRDefault="0005486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6703" w:rsidRDefault="0005486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использова</w:t>
      </w:r>
      <w:r>
        <w:rPr>
          <w:rFonts w:ascii="Times New Roman" w:hAnsi="Times New Roman"/>
          <w:sz w:val="28"/>
        </w:rPr>
        <w:t xml:space="preserve">ть преимущества командной и индивидуальной работы при решении учебных математических задач; </w:t>
      </w:r>
    </w:p>
    <w:p w:rsidR="00616703" w:rsidRDefault="0005486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>
        <w:rPr>
          <w:rFonts w:ascii="Times New Roman" w:hAnsi="Times New Roman"/>
          <w:sz w:val="28"/>
        </w:rPr>
        <w:t>бобщать мнения нескольких людей;</w:t>
      </w:r>
    </w:p>
    <w:p w:rsidR="00616703" w:rsidRDefault="0005486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>
        <w:rPr>
          <w:rFonts w:ascii="Times New Roman" w:hAnsi="Times New Roman"/>
          <w:sz w:val="28"/>
        </w:rPr>
        <w:t>одукт по критериям, сформулированным участниками взаимодействия.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616703" w:rsidRDefault="0005486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616703" w:rsidRDefault="0005486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16703" w:rsidRDefault="0005486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предвидеть трудн</w:t>
      </w:r>
      <w:r>
        <w:rPr>
          <w:rFonts w:ascii="Times New Roman" w:hAnsi="Times New Roman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6703" w:rsidRDefault="0005486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>
        <w:rPr>
          <w:rFonts w:ascii="Times New Roman" w:hAnsi="Times New Roman"/>
          <w:sz w:val="28"/>
        </w:rPr>
        <w:t>ижения или недостижения цели, находить ошибку, давать оценку приобретённому опыту.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616703" w:rsidRDefault="00616703">
      <w:pPr>
        <w:spacing w:after="0"/>
        <w:ind w:left="120"/>
        <w:jc w:val="both"/>
      </w:pP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геометрические фигуры, определять их взаимное</w:t>
      </w:r>
      <w:r>
        <w:rPr>
          <w:rFonts w:ascii="Times New Roman" w:hAnsi="Times New Roman"/>
          <w:sz w:val="28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грубую оценку линейных и угловых величин предметов в реальной жизн</w:t>
      </w:r>
      <w:r>
        <w:rPr>
          <w:rFonts w:ascii="Times New Roman" w:hAnsi="Times New Roman"/>
          <w:sz w:val="28"/>
        </w:rPr>
        <w:t>и, размеров природных объектов. Различать размеры этих объектов по порядку величины.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чертежи к геометрическим задачам.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логические рассуждения с использованием геометрических теорем.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пар</w:t>
      </w:r>
      <w:r>
        <w:rPr>
          <w:rFonts w:ascii="Times New Roman" w:hAnsi="Times New Roman"/>
          <w:sz w:val="28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 на клетчатой бумаге.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вычисления и находить числовые и</w:t>
      </w:r>
      <w:r>
        <w:rPr>
          <w:rFonts w:ascii="Times New Roman" w:hAnsi="Times New Roman"/>
          <w:sz w:val="28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понятием </w:t>
      </w:r>
      <w:r>
        <w:rPr>
          <w:rFonts w:ascii="Times New Roman" w:hAnsi="Times New Roman"/>
          <w:sz w:val="28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Формулировать определения окружности и круга, хорды и диаметра окружности, пользоваться их свойствами. Уметь применять эти с</w:t>
      </w:r>
      <w:r>
        <w:rPr>
          <w:rFonts w:ascii="Times New Roman" w:hAnsi="Times New Roman"/>
          <w:sz w:val="28"/>
        </w:rPr>
        <w:t>войства при решении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>
        <w:rPr>
          <w:rFonts w:ascii="Times New Roman" w:hAnsi="Times New Roman"/>
          <w:sz w:val="28"/>
        </w:rPr>
        <w:t>ольника пересекаются в одной точке.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простейшими геометрическими неравенствами, понимать их практический </w:t>
      </w:r>
      <w:r>
        <w:rPr>
          <w:rFonts w:ascii="Times New Roman" w:hAnsi="Times New Roman"/>
          <w:sz w:val="28"/>
        </w:rPr>
        <w:t>смысл.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основные геометрические построения с помощью циркуля и линейки.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основные виды четырёхугольников, их элементы, пользоваться их свойствами при </w:t>
      </w:r>
      <w:r>
        <w:rPr>
          <w:rFonts w:ascii="Times New Roman" w:hAnsi="Times New Roman"/>
          <w:sz w:val="28"/>
        </w:rPr>
        <w:t>решении геометрических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точки пересечения медиан треугольника (центра масс) в решении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>
        <w:rPr>
          <w:rFonts w:ascii="Times New Roman" w:hAnsi="Times New Roman"/>
          <w:sz w:val="28"/>
        </w:rPr>
        <w:t>са и теоремой о пропорциональных отрезках, применять их для решения практических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подобия треугольников в решении геометрических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теоремой Пифагора для решения геометрических и практических задач. Строить математ</w:t>
      </w:r>
      <w:r>
        <w:rPr>
          <w:rFonts w:ascii="Times New Roman" w:hAnsi="Times New Roman"/>
          <w:sz w:val="28"/>
        </w:rPr>
        <w:t>ическую модель в практических задачах, самостоятельно делать чертёж и находить соответствующие длины.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</w:t>
      </w:r>
      <w:r>
        <w:rPr>
          <w:rFonts w:ascii="Times New Roman" w:hAnsi="Times New Roman"/>
          <w:sz w:val="28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вписанного и центрального угла, использовать теоремы о вписанны</w:t>
      </w:r>
      <w:r>
        <w:rPr>
          <w:rFonts w:ascii="Times New Roman" w:hAnsi="Times New Roman"/>
          <w:sz w:val="28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понятием описанного четырёхугольника, применять свойства описанного четырёхугольника при решении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на практ</w:t>
      </w:r>
      <w:r>
        <w:rPr>
          <w:rFonts w:ascii="Times New Roman" w:hAnsi="Times New Roman"/>
          <w:sz w:val="28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</w:t>
      </w:r>
      <w:r>
        <w:rPr>
          <w:rFonts w:ascii="Times New Roman" w:hAnsi="Times New Roman"/>
          <w:sz w:val="28"/>
        </w:rPr>
        <w:t>ьтаты: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формул</w:t>
      </w:r>
      <w:r>
        <w:rPr>
          <w:rFonts w:ascii="Times New Roman" w:hAnsi="Times New Roman"/>
          <w:sz w:val="28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>
        <w:rPr>
          <w:rFonts w:ascii="Times New Roman" w:hAnsi="Times New Roman"/>
          <w:sz w:val="28"/>
        </w:rPr>
        <w:t>шении геометрических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>
        <w:rPr>
          <w:rFonts w:ascii="Times New Roman" w:hAnsi="Times New Roman"/>
          <w:sz w:val="28"/>
        </w:rPr>
        <w:t>еских задачах. Уметь приводить примеры подобных фигур в окружающем мире.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векторами, понимать их геометрический и физический смысл, пр</w:t>
      </w:r>
      <w:r>
        <w:rPr>
          <w:rFonts w:ascii="Times New Roman" w:hAnsi="Times New Roman"/>
          <w:sz w:val="28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прави</w:t>
      </w:r>
      <w:r>
        <w:rPr>
          <w:rFonts w:ascii="Times New Roman" w:hAnsi="Times New Roman"/>
          <w:sz w:val="28"/>
        </w:rPr>
        <w:t>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оси (или центры) симметрии фигур, применять движения плоскости в </w:t>
      </w:r>
      <w:r>
        <w:rPr>
          <w:rFonts w:ascii="Times New Roman" w:hAnsi="Times New Roman"/>
          <w:sz w:val="28"/>
        </w:rPr>
        <w:t>простейших случаях.</w:t>
      </w:r>
    </w:p>
    <w:p w:rsidR="00616703" w:rsidRDefault="0005486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</w:t>
      </w:r>
      <w:r>
        <w:rPr>
          <w:rFonts w:ascii="Times New Roman" w:hAnsi="Times New Roman"/>
          <w:sz w:val="28"/>
        </w:rPr>
        <w:lastRenderedPageBreak/>
        <w:t>с применением подобия и тригонометрических функций (пользуясь, где необходимо, калькулятором).</w:t>
      </w:r>
    </w:p>
    <w:p w:rsidR="00616703" w:rsidRDefault="00616703">
      <w:pPr>
        <w:sectPr w:rsidR="00616703">
          <w:pgSz w:w="11906" w:h="16383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bookmarkStart w:id="6" w:name="block-28190916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616703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  <w:tr w:rsidR="00616703">
        <w:trPr>
          <w:trHeight w:val="19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Простейшие геометрические фигуры и их </w:t>
            </w:r>
            <w:r>
              <w:rPr>
                <w:rFonts w:ascii="Times New Roman" w:hAnsi="Times New Roman"/>
                <w:sz w:val="24"/>
              </w:rPr>
              <w:t>свойства. Измерение геометрических величин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616703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616703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616703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616703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616703">
        <w:trPr>
          <w:trHeight w:val="5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68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</w:tbl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080"/>
        <w:gridCol w:w="974"/>
        <w:gridCol w:w="1696"/>
        <w:gridCol w:w="1783"/>
        <w:gridCol w:w="2639"/>
      </w:tblGrid>
      <w:tr w:rsidR="00616703">
        <w:trPr>
          <w:trHeight w:val="30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7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  <w:tr w:rsidR="00616703">
        <w:trPr>
          <w:trHeight w:val="5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616703">
        <w:trPr>
          <w:trHeight w:val="17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616703">
        <w:trPr>
          <w:trHeight w:val="19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616703">
        <w:trPr>
          <w:trHeight w:val="8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616703">
        <w:trPr>
          <w:trHeight w:val="21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616703">
        <w:trPr>
          <w:trHeight w:val="5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616703">
        <w:trPr>
          <w:trHeight w:val="555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</w:tbl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728"/>
        <w:gridCol w:w="1008"/>
        <w:gridCol w:w="1736"/>
        <w:gridCol w:w="1820"/>
        <w:gridCol w:w="2734"/>
      </w:tblGrid>
      <w:tr w:rsidR="0061670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  <w:tr w:rsidR="00616703">
        <w:trPr>
          <w:trHeight w:val="16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13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19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sz w:val="24"/>
              </w:rPr>
              <w:t>Вычисление площадей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Движения плоскости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616703">
        <w:trPr>
          <w:trHeight w:val="555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</w:tbl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bookmarkStart w:id="7" w:name="block-28190917"/>
      <w:bookmarkEnd w:id="6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616703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79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Многоугольник, ломаная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sz w:val="24"/>
              </w:rPr>
              <w:t>вертикальные углы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Смежные и вертикальные </w:t>
            </w:r>
            <w:r>
              <w:rPr>
                <w:rFonts w:ascii="Times New Roman" w:hAnsi="Times New Roman"/>
                <w:sz w:val="24"/>
              </w:rPr>
              <w:t>углы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616703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6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Периметр и площадь фигур, </w:t>
            </w:r>
            <w:r>
              <w:rPr>
                <w:rFonts w:ascii="Times New Roman" w:hAnsi="Times New Roman"/>
                <w:sz w:val="24"/>
              </w:rPr>
              <w:t>составленных из прямоугольников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sz w:val="24"/>
              </w:rPr>
              <w:t>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Свойство медианы прямоугольного треугольника, </w:t>
            </w:r>
            <w:r>
              <w:rPr>
                <w:rFonts w:ascii="Times New Roman" w:hAnsi="Times New Roman"/>
                <w:sz w:val="24"/>
              </w:rPr>
              <w:t>проведённой к гипотенузе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616703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1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616703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Пятый постулат Евклида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616703">
        <w:trPr>
          <w:trHeight w:val="27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</w:t>
            </w:r>
            <w:r>
              <w:rPr>
                <w:rFonts w:ascii="Times New Roman" w:hAnsi="Times New Roman"/>
                <w:sz w:val="24"/>
              </w:rPr>
              <w:t xml:space="preserve"> углы, образованные при пересечении параллельных прямых секущей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</w:t>
            </w:r>
            <w:r>
              <w:rPr>
                <w:rFonts w:ascii="Times New Roman" w:hAnsi="Times New Roman"/>
                <w:sz w:val="24"/>
              </w:rPr>
              <w:t xml:space="preserve"> углов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sz w:val="24"/>
              </w:rPr>
              <w:t>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9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616703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616703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616703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616703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616703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знаний основных понятий и методов курса 7 </w:t>
            </w:r>
            <w:r>
              <w:rPr>
                <w:rFonts w:ascii="Times New Roman" w:hAnsi="Times New Roman"/>
                <w:sz w:val="24"/>
              </w:rPr>
              <w:t>класса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616703">
        <w:trPr>
          <w:trHeight w:val="5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</w:tbl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616703">
        <w:trPr>
          <w:trHeight w:val="30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7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</w:t>
            </w:r>
            <w:r>
              <w:rPr>
                <w:rFonts w:ascii="Times New Roman" w:hAnsi="Times New Roman"/>
                <w:sz w:val="24"/>
              </w:rPr>
              <w:t xml:space="preserve"> его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Частные случаи параллелограммов (прямоугольник, ромб, квадрат), их </w:t>
            </w:r>
            <w:r>
              <w:rPr>
                <w:rFonts w:ascii="Times New Roman" w:hAnsi="Times New Roman"/>
                <w:sz w:val="24"/>
              </w:rPr>
              <w:t xml:space="preserve">признаки и </w:t>
            </w:r>
            <w:r>
              <w:rPr>
                <w:rFonts w:ascii="Times New Roman" w:hAnsi="Times New Roman"/>
                <w:sz w:val="24"/>
              </w:rPr>
              <w:lastRenderedPageBreak/>
              <w:t>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616703">
        <w:trPr>
          <w:trHeight w:val="147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удвоения медианы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симметрия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/88672b14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/88673794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треугольники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616703">
        <w:trPr>
          <w:trHeight w:val="12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/8867542c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616703">
        <w:trPr>
          <w:trHeight w:val="9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Пифагора и её </w:t>
            </w:r>
            <w:r>
              <w:rPr>
                <w:rFonts w:ascii="Times New Roman" w:hAnsi="Times New Roman"/>
                <w:sz w:val="24"/>
              </w:rPr>
              <w:t>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7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z w:val="24"/>
              </w:rPr>
              <w:t xml:space="preserve"> тригонометрическое тождество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Вписанные и центральные углы, угол между </w:t>
            </w:r>
            <w:r>
              <w:rPr>
                <w:rFonts w:ascii="Times New Roman" w:hAnsi="Times New Roman"/>
                <w:sz w:val="24"/>
              </w:rPr>
              <w:t>касательной и хордой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Углы между хордами и </w:t>
            </w:r>
            <w:r>
              <w:rPr>
                <w:rFonts w:ascii="Times New Roman" w:hAnsi="Times New Roman"/>
                <w:sz w:val="24"/>
              </w:rPr>
              <w:t>секущими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616703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Взаимное расположение двух окружностей, общие </w:t>
            </w:r>
            <w:r>
              <w:rPr>
                <w:rFonts w:ascii="Times New Roman" w:hAnsi="Times New Roman"/>
                <w:sz w:val="24"/>
              </w:rPr>
              <w:t>касательные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Касание окружностей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616703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"Углы</w:t>
            </w:r>
            <w:r>
              <w:rPr>
                <w:rFonts w:ascii="Times New Roman" w:hAnsi="Times New Roman"/>
                <w:sz w:val="24"/>
              </w:rPr>
              <w:t xml:space="preserve"> в окружности. Вписанные и описанные четырехугольники"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616703">
        <w:trPr>
          <w:trHeight w:val="10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616703">
        <w:trPr>
          <w:trHeight w:val="55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</w:tbl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616703">
        <w:trPr>
          <w:trHeight w:val="30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7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6703" w:rsidRDefault="00616703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616703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приведения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616703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616703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616703">
        <w:trPr>
          <w:trHeight w:val="162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работа по теме "Решение треугольников"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616703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616703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теорем в </w:t>
            </w:r>
            <w:r>
              <w:rPr>
                <w:rFonts w:ascii="Times New Roman" w:hAnsi="Times New Roman"/>
                <w:sz w:val="24"/>
              </w:rPr>
              <w:t>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616703">
        <w:trPr>
          <w:trHeight w:val="21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векторов. Физический</w:t>
            </w:r>
            <w:r>
              <w:rPr>
                <w:rFonts w:ascii="Times New Roman" w:hAnsi="Times New Roman"/>
                <w:sz w:val="24"/>
              </w:rPr>
              <w:t xml:space="preserve"> и геометрический смысл векторов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вектора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616703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616703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616703">
        <w:trPr>
          <w:trHeight w:val="12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616703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Уравнение прямой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Метод координат при решении геометрических </w:t>
            </w:r>
            <w:r>
              <w:rPr>
                <w:rFonts w:ascii="Times New Roman" w:hAnsi="Times New Roman"/>
                <w:sz w:val="24"/>
              </w:rPr>
              <w:t>задач,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"Декартовы координаты на </w:t>
            </w:r>
            <w:r>
              <w:rPr>
                <w:rFonts w:ascii="Times New Roman" w:hAnsi="Times New Roman"/>
                <w:sz w:val="24"/>
              </w:rPr>
              <w:t>плоскости"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Длина дуги </w:t>
            </w:r>
            <w:r>
              <w:rPr>
                <w:rFonts w:ascii="Times New Roman" w:hAnsi="Times New Roman"/>
                <w:sz w:val="24"/>
              </w:rPr>
              <w:t>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Радианная мера угла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616703">
        <w:trPr>
          <w:trHeight w:val="10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/8a147750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sz w:val="24"/>
              </w:rPr>
              <w:t>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616703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616703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Параллельные и </w:t>
            </w: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616703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10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616703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>
            <w:pPr>
              <w:spacing w:after="0"/>
              <w:ind w:left="135"/>
            </w:pPr>
          </w:p>
        </w:tc>
      </w:tr>
      <w:tr w:rsidR="00616703">
        <w:trPr>
          <w:trHeight w:val="55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05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6703" w:rsidRDefault="00616703"/>
        </w:tc>
      </w:tr>
    </w:tbl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616703">
      <w:pPr>
        <w:sectPr w:rsidR="00616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703" w:rsidRDefault="0005486C">
      <w:pPr>
        <w:spacing w:after="0"/>
        <w:ind w:left="120"/>
      </w:pPr>
      <w:bookmarkStart w:id="8" w:name="block-28190918"/>
      <w:bookmarkEnd w:id="7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616703" w:rsidRDefault="00616703">
      <w:pPr>
        <w:spacing w:after="0"/>
        <w:ind w:left="120"/>
      </w:pPr>
    </w:p>
    <w:p w:rsidR="00616703" w:rsidRDefault="00616703">
      <w:pPr>
        <w:spacing w:after="0"/>
        <w:ind w:left="120"/>
      </w:pPr>
    </w:p>
    <w:p w:rsidR="00616703" w:rsidRDefault="00616703">
      <w:pPr>
        <w:spacing w:after="0"/>
        <w:ind w:left="120"/>
      </w:pP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616703" w:rsidRDefault="00616703">
      <w:pPr>
        <w:spacing w:after="0"/>
        <w:ind w:left="120"/>
      </w:pPr>
    </w:p>
    <w:p w:rsidR="00616703" w:rsidRDefault="00616703">
      <w:pPr>
        <w:spacing w:after="0"/>
        <w:ind w:left="120"/>
      </w:pPr>
    </w:p>
    <w:p w:rsidR="00616703" w:rsidRDefault="0005486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ЦИФРОВЫЕ </w:t>
      </w:r>
      <w:r>
        <w:rPr>
          <w:rFonts w:ascii="Times New Roman" w:hAnsi="Times New Roman"/>
          <w:b/>
          <w:sz w:val="28"/>
        </w:rPr>
        <w:t>ОБРАЗОВАТЕЛЬНЫЕ РЕСУРСЫ И РЕСУРСЫ СЕТИ ИНТЕРНЕТ</w:t>
      </w:r>
    </w:p>
    <w:p w:rsidR="00616703" w:rsidRDefault="00616703">
      <w:pPr>
        <w:spacing w:after="0"/>
        <w:ind w:left="120"/>
      </w:pPr>
    </w:p>
    <w:p w:rsidR="00616703" w:rsidRDefault="00616703">
      <w:pPr>
        <w:sectPr w:rsidR="0061670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16703" w:rsidRDefault="00616703"/>
    <w:sectPr w:rsidR="006167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2C67"/>
    <w:multiLevelType w:val="multilevel"/>
    <w:tmpl w:val="71540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45AF9"/>
    <w:multiLevelType w:val="multilevel"/>
    <w:tmpl w:val="91BC4C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078CC"/>
    <w:multiLevelType w:val="multilevel"/>
    <w:tmpl w:val="FF60A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E6A7F"/>
    <w:multiLevelType w:val="multilevel"/>
    <w:tmpl w:val="BDF04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0616D"/>
    <w:multiLevelType w:val="multilevel"/>
    <w:tmpl w:val="C62E55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40679"/>
    <w:multiLevelType w:val="multilevel"/>
    <w:tmpl w:val="F2985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efaultTabStop w:val="720"/>
  <w:characterSpacingControl w:val="doNotCompress"/>
  <w:compat>
    <w:compatSetting w:name="compatibilityMode" w:uri="http://schemas.microsoft.com/office/word" w:val="12"/>
  </w:compat>
  <w:rsids>
    <w:rsidRoot w:val="00616703"/>
    <w:rsid w:val="0005486C"/>
    <w:rsid w:val="006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E8DEC-A095-4091-80D2-3EF29EB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7102</Words>
  <Characters>40486</Characters>
  <Application>Microsoft Office Word</Application>
  <DocSecurity>0</DocSecurity>
  <Lines>337</Lines>
  <Paragraphs>94</Paragraphs>
  <ScaleCrop>false</ScaleCrop>
  <Company>SPecialiST RePack</Company>
  <LinksUpToDate>false</LinksUpToDate>
  <CharactersWithSpaces>47494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3</cp:revision>
  <dcterms:created xsi:type="dcterms:W3CDTF">2023-10-23T07:59:00Z</dcterms:created>
  <dcterms:modified xsi:type="dcterms:W3CDTF">2023-10-23T08:00:00Z</dcterms:modified>
</cp:coreProperties>
</file>